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63CA" w14:textId="434B5712" w:rsidR="00341980" w:rsidRDefault="00341980" w:rsidP="00341980">
      <w:pPr>
        <w:jc w:val="center"/>
        <w:rPr>
          <w:rFonts w:asciiTheme="majorBidi" w:hAnsiTheme="majorBidi" w:cstheme="majorBidi"/>
          <w:b/>
          <w:bCs/>
          <w:color w:val="61366E"/>
          <w:sz w:val="32"/>
          <w:szCs w:val="32"/>
        </w:rPr>
      </w:pPr>
      <w:r w:rsidRPr="002A5CD3">
        <w:rPr>
          <w:rFonts w:asciiTheme="majorBidi" w:hAnsiTheme="majorBidi" w:cstheme="majorBidi"/>
          <w:b/>
          <w:bCs/>
          <w:color w:val="61366E"/>
          <w:sz w:val="32"/>
          <w:szCs w:val="32"/>
        </w:rPr>
        <w:t>PROJECT</w:t>
      </w:r>
      <w:r w:rsidRPr="00341980">
        <w:rPr>
          <w:rFonts w:asciiTheme="majorBidi" w:hAnsiTheme="majorBidi" w:cstheme="majorBidi"/>
          <w:b/>
          <w:bCs/>
          <w:color w:val="61366E"/>
          <w:sz w:val="32"/>
          <w:szCs w:val="32"/>
        </w:rPr>
        <w:t xml:space="preserve"> </w:t>
      </w:r>
      <w:r w:rsidR="00C24477">
        <w:rPr>
          <w:rFonts w:asciiTheme="majorBidi" w:hAnsiTheme="majorBidi" w:cstheme="majorBidi"/>
          <w:b/>
          <w:bCs/>
          <w:color w:val="61366E"/>
          <w:sz w:val="32"/>
          <w:szCs w:val="32"/>
        </w:rPr>
        <w:t xml:space="preserve">Part </w:t>
      </w:r>
      <w:r w:rsidR="00761576">
        <w:rPr>
          <w:rFonts w:asciiTheme="majorBidi" w:hAnsiTheme="majorBidi" w:cstheme="majorBidi"/>
          <w:b/>
          <w:bCs/>
          <w:color w:val="61366E"/>
          <w:sz w:val="32"/>
          <w:szCs w:val="32"/>
        </w:rPr>
        <w:t>5</w:t>
      </w:r>
      <w:r w:rsidR="00C24477">
        <w:rPr>
          <w:rFonts w:asciiTheme="majorBidi" w:hAnsiTheme="majorBidi" w:cstheme="majorBidi"/>
          <w:b/>
          <w:bCs/>
          <w:color w:val="61366E"/>
          <w:sz w:val="32"/>
          <w:szCs w:val="32"/>
        </w:rPr>
        <w:t xml:space="preserve"> </w:t>
      </w:r>
      <w:r w:rsidRPr="00341980">
        <w:rPr>
          <w:rFonts w:asciiTheme="majorBidi" w:hAnsiTheme="majorBidi" w:cstheme="majorBidi"/>
          <w:b/>
          <w:bCs/>
          <w:color w:val="61366E"/>
          <w:sz w:val="32"/>
          <w:szCs w:val="32"/>
        </w:rPr>
        <w:t>–</w:t>
      </w:r>
      <w:r w:rsidR="00164B38">
        <w:rPr>
          <w:rFonts w:asciiTheme="majorBidi" w:hAnsiTheme="majorBidi" w:cstheme="majorBidi"/>
          <w:b/>
          <w:bCs/>
          <w:color w:val="61366E"/>
          <w:sz w:val="32"/>
          <w:szCs w:val="32"/>
        </w:rPr>
        <w:t xml:space="preserve"> </w:t>
      </w:r>
      <w:r w:rsidR="00761576">
        <w:rPr>
          <w:rFonts w:asciiTheme="majorBidi" w:hAnsiTheme="majorBidi" w:cstheme="majorBidi"/>
          <w:b/>
          <w:bCs/>
          <w:color w:val="61366E"/>
          <w:sz w:val="32"/>
          <w:szCs w:val="32"/>
        </w:rPr>
        <w:t>Full Project and Report</w:t>
      </w:r>
    </w:p>
    <w:p w14:paraId="7B59E8A0" w14:textId="77777777" w:rsidR="00875545" w:rsidRDefault="00875545" w:rsidP="00341980">
      <w:pPr>
        <w:jc w:val="center"/>
        <w:rPr>
          <w:rFonts w:asciiTheme="majorBidi" w:hAnsiTheme="majorBidi" w:cstheme="majorBidi"/>
          <w:b/>
          <w:bCs/>
          <w:color w:val="61366E"/>
          <w:sz w:val="32"/>
          <w:szCs w:val="32"/>
        </w:rPr>
      </w:pPr>
    </w:p>
    <w:p w14:paraId="69FD36D7" w14:textId="4CCD8967" w:rsidR="00902405" w:rsidRDefault="00761576" w:rsidP="00EF0240">
      <w:pPr>
        <w:spacing w:after="120"/>
        <w:rPr>
          <w:rFonts w:asciiTheme="majorBidi" w:hAnsiTheme="majorBidi" w:cstheme="majorBidi"/>
          <w:color w:val="000000" w:themeColor="text1"/>
        </w:rPr>
      </w:pPr>
      <w:bookmarkStart w:id="0" w:name="_Hlk71930640"/>
      <w:r w:rsidRPr="00761576">
        <w:rPr>
          <w:color w:val="000000" w:themeColor="text1"/>
        </w:rPr>
        <w:t>This is the final submission of your project. It should include the last version of all the previous parts</w:t>
      </w:r>
      <w:r w:rsidR="00EF0240">
        <w:rPr>
          <w:color w:val="000000" w:themeColor="text1"/>
        </w:rPr>
        <w:t xml:space="preserve"> and a report that gathers the documentation for all phases.</w:t>
      </w:r>
      <w:r w:rsidR="006A1C75">
        <w:rPr>
          <w:color w:val="000000" w:themeColor="text1"/>
        </w:rPr>
        <w:t xml:space="preserve"> You can mostly take what you have already written and just modify / augment the information already provided.</w:t>
      </w:r>
    </w:p>
    <w:p w14:paraId="332E8D6B" w14:textId="77777777" w:rsidR="002A5CD3" w:rsidRDefault="002A5CD3" w:rsidP="00902405">
      <w:pPr>
        <w:spacing w:after="120"/>
        <w:rPr>
          <w:rFonts w:asciiTheme="majorBidi" w:hAnsiTheme="majorBidi" w:cstheme="majorBidi"/>
          <w:color w:val="000000" w:themeColor="text1"/>
        </w:rPr>
      </w:pPr>
      <w:r w:rsidRPr="002A5CD3">
        <w:rPr>
          <w:rFonts w:asciiTheme="majorBidi" w:hAnsiTheme="majorBidi" w:cstheme="majorBidi"/>
          <w:b/>
          <w:bCs/>
          <w:color w:val="61366E"/>
          <w:sz w:val="28"/>
          <w:szCs w:val="28"/>
        </w:rPr>
        <w:t>Report</w:t>
      </w:r>
    </w:p>
    <w:p w14:paraId="7868E20D" w14:textId="52CD9088" w:rsidR="0049265C" w:rsidRDefault="00902405" w:rsidP="00902405">
      <w:pPr>
        <w:spacing w:after="120"/>
        <w:rPr>
          <w:rFonts w:asciiTheme="majorBidi" w:hAnsiTheme="majorBidi" w:cstheme="majorBidi"/>
          <w:color w:val="000000" w:themeColor="text1"/>
        </w:rPr>
      </w:pPr>
      <w:r>
        <w:rPr>
          <w:rFonts w:asciiTheme="majorBidi" w:hAnsiTheme="majorBidi" w:cstheme="majorBidi"/>
          <w:color w:val="000000" w:themeColor="text1"/>
        </w:rPr>
        <w:t xml:space="preserve">The document components of your submissions, including the design for Part 1 and documentation for Parts 2-4, should all be placed in a single document well organized according to the different components. </w:t>
      </w:r>
      <w:r w:rsidR="0049265C">
        <w:rPr>
          <w:rFonts w:asciiTheme="majorBidi" w:hAnsiTheme="majorBidi" w:cstheme="majorBidi"/>
          <w:color w:val="000000" w:themeColor="text1"/>
        </w:rPr>
        <w:t>Use the following structure</w:t>
      </w:r>
      <w:r w:rsidR="00283CBA">
        <w:rPr>
          <w:rFonts w:asciiTheme="majorBidi" w:hAnsiTheme="majorBidi" w:cstheme="majorBidi"/>
          <w:color w:val="000000" w:themeColor="text1"/>
        </w:rPr>
        <w:t>, optionally preceded by a few words of introduction</w:t>
      </w:r>
      <w:r w:rsidR="0049265C">
        <w:rPr>
          <w:rFonts w:asciiTheme="majorBidi" w:hAnsiTheme="majorBidi" w:cstheme="majorBidi"/>
          <w:color w:val="000000" w:themeColor="text1"/>
        </w:rPr>
        <w:t>:</w:t>
      </w:r>
    </w:p>
    <w:p w14:paraId="3D6D610D" w14:textId="6864B939" w:rsidR="0049265C" w:rsidRDefault="0049265C" w:rsidP="0049265C">
      <w:pPr>
        <w:spacing w:after="120"/>
        <w:ind w:left="360"/>
        <w:rPr>
          <w:rFonts w:asciiTheme="majorBidi" w:hAnsiTheme="majorBidi" w:cstheme="majorBidi"/>
          <w:color w:val="000000" w:themeColor="text1"/>
        </w:rPr>
      </w:pPr>
      <w:r>
        <w:rPr>
          <w:rFonts w:asciiTheme="majorBidi" w:hAnsiTheme="majorBidi" w:cstheme="majorBidi"/>
          <w:color w:val="000000" w:themeColor="text1"/>
        </w:rPr>
        <w:t>Section 1. GWL Language Design</w:t>
      </w:r>
    </w:p>
    <w:p w14:paraId="7B22A90E" w14:textId="7F0531D4" w:rsidR="0049265C" w:rsidRDefault="0049265C" w:rsidP="0049265C">
      <w:pPr>
        <w:spacing w:after="120"/>
        <w:ind w:left="360"/>
        <w:rPr>
          <w:rFonts w:asciiTheme="majorBidi" w:hAnsiTheme="majorBidi" w:cstheme="majorBidi"/>
          <w:color w:val="000000" w:themeColor="text1"/>
        </w:rPr>
      </w:pPr>
      <w:r>
        <w:rPr>
          <w:rFonts w:asciiTheme="majorBidi" w:hAnsiTheme="majorBidi" w:cstheme="majorBidi"/>
          <w:color w:val="000000" w:themeColor="text1"/>
        </w:rPr>
        <w:t>Section 2. Lexical Analyzer</w:t>
      </w:r>
    </w:p>
    <w:p w14:paraId="055590E0" w14:textId="1F0A8B43" w:rsidR="00EF0240" w:rsidRDefault="00EF0240" w:rsidP="0049265C">
      <w:pPr>
        <w:spacing w:after="120"/>
        <w:ind w:left="360"/>
        <w:rPr>
          <w:rFonts w:asciiTheme="majorBidi" w:hAnsiTheme="majorBidi" w:cstheme="majorBidi"/>
          <w:color w:val="000000" w:themeColor="text1"/>
        </w:rPr>
      </w:pPr>
      <w:r>
        <w:rPr>
          <w:rFonts w:asciiTheme="majorBidi" w:hAnsiTheme="majorBidi" w:cstheme="majorBidi"/>
          <w:color w:val="000000" w:themeColor="text1"/>
        </w:rPr>
        <w:tab/>
        <w:t xml:space="preserve">Include a description of the </w:t>
      </w:r>
      <w:r w:rsidR="0020762D">
        <w:rPr>
          <w:rFonts w:asciiTheme="majorBidi" w:hAnsiTheme="majorBidi" w:cstheme="majorBidi"/>
          <w:color w:val="000000" w:themeColor="text1"/>
        </w:rPr>
        <w:t>L</w:t>
      </w:r>
      <w:r>
        <w:rPr>
          <w:rFonts w:asciiTheme="majorBidi" w:hAnsiTheme="majorBidi" w:cstheme="majorBidi"/>
          <w:color w:val="000000" w:themeColor="text1"/>
        </w:rPr>
        <w:t xml:space="preserve">iteral </w:t>
      </w:r>
      <w:r w:rsidR="0020762D">
        <w:rPr>
          <w:rFonts w:asciiTheme="majorBidi" w:hAnsiTheme="majorBidi" w:cstheme="majorBidi"/>
          <w:color w:val="000000" w:themeColor="text1"/>
        </w:rPr>
        <w:t>T</w:t>
      </w:r>
      <w:r>
        <w:rPr>
          <w:rFonts w:asciiTheme="majorBidi" w:hAnsiTheme="majorBidi" w:cstheme="majorBidi"/>
          <w:color w:val="000000" w:themeColor="text1"/>
        </w:rPr>
        <w:t>able here.</w:t>
      </w:r>
    </w:p>
    <w:p w14:paraId="4CD279E2" w14:textId="77639822" w:rsidR="0049265C" w:rsidRDefault="0049265C" w:rsidP="0049265C">
      <w:pPr>
        <w:spacing w:after="120"/>
        <w:ind w:left="360"/>
        <w:rPr>
          <w:rFonts w:asciiTheme="majorBidi" w:hAnsiTheme="majorBidi" w:cstheme="majorBidi"/>
          <w:color w:val="000000" w:themeColor="text1"/>
        </w:rPr>
      </w:pPr>
      <w:r>
        <w:rPr>
          <w:rFonts w:asciiTheme="majorBidi" w:hAnsiTheme="majorBidi" w:cstheme="majorBidi"/>
          <w:color w:val="000000" w:themeColor="text1"/>
        </w:rPr>
        <w:t xml:space="preserve">Section 3. Parser and </w:t>
      </w:r>
      <w:r w:rsidR="00EF0240">
        <w:rPr>
          <w:rFonts w:asciiTheme="majorBidi" w:hAnsiTheme="majorBidi" w:cstheme="majorBidi"/>
          <w:color w:val="000000" w:themeColor="text1"/>
        </w:rPr>
        <w:t xml:space="preserve">Partial </w:t>
      </w:r>
      <w:r>
        <w:rPr>
          <w:rFonts w:asciiTheme="majorBidi" w:hAnsiTheme="majorBidi" w:cstheme="majorBidi"/>
          <w:color w:val="000000" w:themeColor="text1"/>
        </w:rPr>
        <w:t>Static Semantics</w:t>
      </w:r>
      <w:r w:rsidR="00EF0240">
        <w:rPr>
          <w:rFonts w:asciiTheme="majorBidi" w:hAnsiTheme="majorBidi" w:cstheme="majorBidi"/>
          <w:color w:val="000000" w:themeColor="text1"/>
        </w:rPr>
        <w:t xml:space="preserve"> </w:t>
      </w:r>
    </w:p>
    <w:p w14:paraId="42D04EE8" w14:textId="4D8881B4" w:rsidR="0020762D" w:rsidRDefault="0020762D" w:rsidP="0049265C">
      <w:pPr>
        <w:spacing w:after="120"/>
        <w:ind w:left="360"/>
        <w:rPr>
          <w:rFonts w:asciiTheme="majorBidi" w:hAnsiTheme="majorBidi" w:cstheme="majorBidi"/>
          <w:color w:val="000000" w:themeColor="text1"/>
        </w:rPr>
      </w:pPr>
      <w:r>
        <w:rPr>
          <w:rFonts w:asciiTheme="majorBidi" w:hAnsiTheme="majorBidi" w:cstheme="majorBidi"/>
          <w:color w:val="000000" w:themeColor="text1"/>
        </w:rPr>
        <w:tab/>
        <w:t>Include a description of the Symbol Table here.</w:t>
      </w:r>
    </w:p>
    <w:p w14:paraId="542061BA" w14:textId="40C92109" w:rsidR="00EF0240" w:rsidRDefault="0049265C" w:rsidP="00EF0240">
      <w:pPr>
        <w:spacing w:after="120"/>
        <w:ind w:left="360"/>
        <w:rPr>
          <w:rFonts w:asciiTheme="majorBidi" w:hAnsiTheme="majorBidi" w:cstheme="majorBidi"/>
          <w:color w:val="000000" w:themeColor="text1"/>
        </w:rPr>
      </w:pPr>
      <w:r>
        <w:rPr>
          <w:rFonts w:asciiTheme="majorBidi" w:hAnsiTheme="majorBidi" w:cstheme="majorBidi"/>
          <w:color w:val="000000" w:themeColor="text1"/>
        </w:rPr>
        <w:t>Section 4. GAWL Generator</w:t>
      </w:r>
    </w:p>
    <w:p w14:paraId="50BEE30A" w14:textId="728D4DD2" w:rsidR="0049265C" w:rsidRDefault="0049265C" w:rsidP="0049265C">
      <w:pPr>
        <w:spacing w:after="120"/>
        <w:ind w:left="360"/>
        <w:rPr>
          <w:rFonts w:asciiTheme="majorBidi" w:hAnsiTheme="majorBidi" w:cstheme="majorBidi"/>
          <w:color w:val="000000" w:themeColor="text1"/>
        </w:rPr>
      </w:pPr>
      <w:r>
        <w:rPr>
          <w:rFonts w:asciiTheme="majorBidi" w:hAnsiTheme="majorBidi" w:cstheme="majorBidi"/>
          <w:color w:val="000000" w:themeColor="text1"/>
        </w:rPr>
        <w:t xml:space="preserve">Section </w:t>
      </w:r>
      <w:r>
        <w:rPr>
          <w:rFonts w:asciiTheme="majorBidi" w:hAnsiTheme="majorBidi" w:cstheme="majorBidi"/>
          <w:color w:val="000000" w:themeColor="text1"/>
        </w:rPr>
        <w:t>5</w:t>
      </w:r>
      <w:r>
        <w:rPr>
          <w:rFonts w:asciiTheme="majorBidi" w:hAnsiTheme="majorBidi" w:cstheme="majorBidi"/>
          <w:color w:val="000000" w:themeColor="text1"/>
        </w:rPr>
        <w:t xml:space="preserve">. </w:t>
      </w:r>
      <w:r>
        <w:rPr>
          <w:rFonts w:asciiTheme="majorBidi" w:hAnsiTheme="majorBidi" w:cstheme="majorBidi"/>
          <w:color w:val="000000" w:themeColor="text1"/>
        </w:rPr>
        <w:t>Testing</w:t>
      </w:r>
    </w:p>
    <w:p w14:paraId="31EF723E" w14:textId="4AD4E710" w:rsidR="0020762D" w:rsidRDefault="005B26C3" w:rsidP="0020762D">
      <w:pPr>
        <w:spacing w:after="120"/>
        <w:ind w:left="720"/>
        <w:rPr>
          <w:rFonts w:asciiTheme="majorBidi" w:hAnsiTheme="majorBidi" w:cstheme="majorBidi"/>
          <w:color w:val="000000" w:themeColor="text1"/>
        </w:rPr>
      </w:pPr>
      <w:r>
        <w:rPr>
          <w:rFonts w:asciiTheme="majorBidi" w:hAnsiTheme="majorBidi" w:cstheme="majorBidi"/>
          <w:color w:val="000000" w:themeColor="text1"/>
        </w:rPr>
        <w:t>Ideally, for</w:t>
      </w:r>
      <w:r w:rsidR="0020762D">
        <w:rPr>
          <w:rFonts w:asciiTheme="majorBidi" w:hAnsiTheme="majorBidi" w:cstheme="majorBidi"/>
          <w:color w:val="000000" w:themeColor="text1"/>
        </w:rPr>
        <w:t xml:space="preserve"> each GWL input, </w:t>
      </w:r>
      <w:r>
        <w:rPr>
          <w:rFonts w:asciiTheme="majorBidi" w:hAnsiTheme="majorBidi" w:cstheme="majorBidi"/>
          <w:color w:val="000000" w:themeColor="text1"/>
        </w:rPr>
        <w:t>you provide all the corresponding output(s)</w:t>
      </w:r>
      <w:r w:rsidR="0020762D">
        <w:rPr>
          <w:rFonts w:asciiTheme="majorBidi" w:hAnsiTheme="majorBidi" w:cstheme="majorBidi"/>
          <w:color w:val="000000" w:themeColor="text1"/>
        </w:rPr>
        <w:t>:</w:t>
      </w:r>
    </w:p>
    <w:p w14:paraId="3E435ED6" w14:textId="080A8B0D" w:rsidR="0020762D" w:rsidRPr="00931333" w:rsidRDefault="0020762D" w:rsidP="00931333">
      <w:pPr>
        <w:pStyle w:val="ListParagraph"/>
        <w:numPr>
          <w:ilvl w:val="0"/>
          <w:numId w:val="31"/>
        </w:numPr>
        <w:spacing w:after="120"/>
        <w:rPr>
          <w:rFonts w:asciiTheme="majorBidi" w:hAnsiTheme="majorBidi" w:cstheme="majorBidi"/>
          <w:color w:val="000000" w:themeColor="text1"/>
          <w:sz w:val="24"/>
          <w:szCs w:val="24"/>
        </w:rPr>
      </w:pPr>
      <w:r w:rsidRPr="00931333">
        <w:rPr>
          <w:rFonts w:asciiTheme="majorBidi" w:hAnsiTheme="majorBidi" w:cstheme="majorBidi"/>
          <w:color w:val="000000" w:themeColor="text1"/>
          <w:sz w:val="24"/>
          <w:szCs w:val="24"/>
        </w:rPr>
        <w:t>Lexer: input is the GWL program, output is the token stream</w:t>
      </w:r>
      <w:r w:rsidR="00931333" w:rsidRPr="00931333">
        <w:rPr>
          <w:rFonts w:asciiTheme="majorBidi" w:hAnsiTheme="majorBidi" w:cstheme="majorBidi"/>
          <w:color w:val="000000" w:themeColor="text1"/>
          <w:sz w:val="24"/>
          <w:szCs w:val="24"/>
        </w:rPr>
        <w:t>, literal table, symbol table</w:t>
      </w:r>
    </w:p>
    <w:p w14:paraId="487492AC" w14:textId="5FE6BE76" w:rsidR="0020762D" w:rsidRPr="00931333" w:rsidRDefault="0020762D" w:rsidP="00931333">
      <w:pPr>
        <w:pStyle w:val="ListParagraph"/>
        <w:numPr>
          <w:ilvl w:val="0"/>
          <w:numId w:val="31"/>
        </w:numPr>
        <w:spacing w:after="120"/>
        <w:rPr>
          <w:rFonts w:asciiTheme="majorBidi" w:hAnsiTheme="majorBidi" w:cstheme="majorBidi"/>
          <w:color w:val="000000" w:themeColor="text1"/>
          <w:sz w:val="24"/>
          <w:szCs w:val="24"/>
        </w:rPr>
      </w:pPr>
      <w:r w:rsidRPr="00931333">
        <w:rPr>
          <w:rFonts w:asciiTheme="majorBidi" w:hAnsiTheme="majorBidi" w:cstheme="majorBidi"/>
          <w:color w:val="000000" w:themeColor="text1"/>
          <w:sz w:val="24"/>
          <w:szCs w:val="24"/>
        </w:rPr>
        <w:t>Parser: input is the token stream, output is the Concrete Syntax Tree</w:t>
      </w:r>
      <w:r w:rsidR="00931333" w:rsidRPr="00931333">
        <w:rPr>
          <w:rFonts w:asciiTheme="majorBidi" w:hAnsiTheme="majorBidi" w:cstheme="majorBidi"/>
          <w:color w:val="000000" w:themeColor="text1"/>
          <w:sz w:val="24"/>
          <w:szCs w:val="24"/>
        </w:rPr>
        <w:t xml:space="preserve"> (CST), augmented symbol table</w:t>
      </w:r>
    </w:p>
    <w:p w14:paraId="1F7A6823" w14:textId="13176D41" w:rsidR="0020762D" w:rsidRPr="00931333" w:rsidRDefault="0020762D" w:rsidP="00931333">
      <w:pPr>
        <w:pStyle w:val="ListParagraph"/>
        <w:numPr>
          <w:ilvl w:val="0"/>
          <w:numId w:val="31"/>
        </w:numPr>
        <w:spacing w:after="120"/>
        <w:rPr>
          <w:rFonts w:asciiTheme="majorBidi" w:hAnsiTheme="majorBidi" w:cstheme="majorBidi"/>
          <w:color w:val="000000" w:themeColor="text1"/>
          <w:sz w:val="24"/>
          <w:szCs w:val="24"/>
        </w:rPr>
      </w:pPr>
      <w:r w:rsidRPr="00931333">
        <w:rPr>
          <w:rFonts w:asciiTheme="majorBidi" w:hAnsiTheme="majorBidi" w:cstheme="majorBidi"/>
          <w:color w:val="000000" w:themeColor="text1"/>
          <w:sz w:val="24"/>
          <w:szCs w:val="24"/>
        </w:rPr>
        <w:t xml:space="preserve">Static Semantics: input is the </w:t>
      </w:r>
      <w:r w:rsidR="00931333" w:rsidRPr="00931333">
        <w:rPr>
          <w:rFonts w:asciiTheme="majorBidi" w:hAnsiTheme="majorBidi" w:cstheme="majorBidi"/>
          <w:color w:val="000000" w:themeColor="text1"/>
          <w:sz w:val="24"/>
          <w:szCs w:val="24"/>
        </w:rPr>
        <w:t xml:space="preserve">CST, output is the Abstract Syntax Tree (AST) and augmented symbol table </w:t>
      </w:r>
    </w:p>
    <w:p w14:paraId="2D1FEFB0" w14:textId="43D4C9B7" w:rsidR="00931333" w:rsidRPr="00931333" w:rsidRDefault="00931333" w:rsidP="00931333">
      <w:pPr>
        <w:pStyle w:val="ListParagraph"/>
        <w:numPr>
          <w:ilvl w:val="0"/>
          <w:numId w:val="31"/>
        </w:numPr>
        <w:spacing w:after="120"/>
        <w:rPr>
          <w:rFonts w:asciiTheme="majorBidi" w:hAnsiTheme="majorBidi" w:cstheme="majorBidi"/>
          <w:color w:val="000000" w:themeColor="text1"/>
          <w:sz w:val="24"/>
          <w:szCs w:val="24"/>
        </w:rPr>
      </w:pPr>
      <w:r w:rsidRPr="00931333">
        <w:rPr>
          <w:rFonts w:asciiTheme="majorBidi" w:hAnsiTheme="majorBidi" w:cstheme="majorBidi"/>
          <w:color w:val="000000" w:themeColor="text1"/>
          <w:sz w:val="24"/>
          <w:szCs w:val="24"/>
        </w:rPr>
        <w:t>GAWL generator: input is the AST and output is the GAWL code</w:t>
      </w:r>
    </w:p>
    <w:p w14:paraId="4F79DBA7" w14:textId="630AC15E" w:rsidR="005B26C3" w:rsidRDefault="005B26C3" w:rsidP="00931333">
      <w:pPr>
        <w:spacing w:after="120"/>
        <w:ind w:left="720"/>
        <w:rPr>
          <w:rFonts w:asciiTheme="majorBidi" w:hAnsiTheme="majorBidi" w:cstheme="majorBidi"/>
          <w:color w:val="000000" w:themeColor="text1"/>
        </w:rPr>
      </w:pPr>
      <w:r>
        <w:rPr>
          <w:rFonts w:asciiTheme="majorBidi" w:hAnsiTheme="majorBidi" w:cstheme="majorBidi"/>
          <w:color w:val="000000" w:themeColor="text1"/>
        </w:rPr>
        <w:t xml:space="preserve">Note that 2 and 3 may be combined, but it would still be nice to see the CST output. </w:t>
      </w:r>
    </w:p>
    <w:p w14:paraId="7DE321A3" w14:textId="7360132D" w:rsidR="005B26C3" w:rsidRPr="00B12829" w:rsidRDefault="005B26C3" w:rsidP="00B12829">
      <w:pPr>
        <w:spacing w:after="120"/>
        <w:ind w:left="720"/>
        <w:rPr>
          <w:rFonts w:asciiTheme="majorBidi" w:hAnsiTheme="majorBidi" w:cstheme="majorBidi"/>
          <w:color w:val="000000" w:themeColor="text1"/>
        </w:rPr>
      </w:pPr>
      <w:r>
        <w:rPr>
          <w:rFonts w:asciiTheme="majorBidi" w:hAnsiTheme="majorBidi" w:cstheme="majorBidi"/>
          <w:color w:val="000000" w:themeColor="text1"/>
        </w:rPr>
        <w:t xml:space="preserve">In the report itself, place </w:t>
      </w:r>
      <w:r w:rsidRPr="00B12829">
        <w:rPr>
          <w:rFonts w:asciiTheme="majorBidi" w:hAnsiTheme="majorBidi" w:cstheme="majorBidi"/>
          <w:color w:val="000000" w:themeColor="text1"/>
          <w:u w:val="single"/>
        </w:rPr>
        <w:t>one</w:t>
      </w:r>
      <w:r w:rsidR="00B12829">
        <w:rPr>
          <w:rFonts w:asciiTheme="majorBidi" w:hAnsiTheme="majorBidi" w:cstheme="majorBidi"/>
          <w:color w:val="000000" w:themeColor="text1"/>
        </w:rPr>
        <w:t xml:space="preserve"> example that you can handle all the way through the 4 steps above, so that you show the general shape the outputs from the </w:t>
      </w:r>
      <w:r w:rsidR="00B12829">
        <w:rPr>
          <w:rFonts w:asciiTheme="majorBidi" w:hAnsiTheme="majorBidi" w:cstheme="majorBidi"/>
          <w:color w:val="000000" w:themeColor="text1"/>
        </w:rPr>
        <w:t>various</w:t>
      </w:r>
      <w:r w:rsidR="00B12829">
        <w:rPr>
          <w:rFonts w:asciiTheme="majorBidi" w:hAnsiTheme="majorBidi" w:cstheme="majorBidi"/>
          <w:color w:val="000000" w:themeColor="text1"/>
        </w:rPr>
        <w:t xml:space="preserve"> phases. </w:t>
      </w:r>
      <w:r w:rsidR="00B12829">
        <w:rPr>
          <w:rFonts w:asciiTheme="majorBidi" w:hAnsiTheme="majorBidi" w:cstheme="majorBidi"/>
          <w:color w:val="000000" w:themeColor="text1"/>
        </w:rPr>
        <w:t>This is also where you would put any screenshots</w:t>
      </w:r>
      <w:r w:rsidR="00B12829">
        <w:rPr>
          <w:rFonts w:asciiTheme="majorBidi" w:hAnsiTheme="majorBidi" w:cstheme="majorBidi"/>
          <w:color w:val="000000" w:themeColor="text1"/>
        </w:rPr>
        <w:t xml:space="preserve"> to </w:t>
      </w:r>
      <w:r w:rsidR="00B12829">
        <w:rPr>
          <w:rFonts w:asciiTheme="majorBidi" w:hAnsiTheme="majorBidi" w:cstheme="majorBidi"/>
          <w:color w:val="000000" w:themeColor="text1"/>
        </w:rPr>
        <w:t xml:space="preserve">add </w:t>
      </w:r>
      <w:r w:rsidR="00B12829">
        <w:rPr>
          <w:rFonts w:asciiTheme="majorBidi" w:hAnsiTheme="majorBidi" w:cstheme="majorBidi"/>
          <w:color w:val="000000" w:themeColor="text1"/>
        </w:rPr>
        <w:t xml:space="preserve">any other useful </w:t>
      </w:r>
      <w:r w:rsidR="00B12829">
        <w:rPr>
          <w:rFonts w:asciiTheme="majorBidi" w:hAnsiTheme="majorBidi" w:cstheme="majorBidi"/>
          <w:color w:val="000000" w:themeColor="text1"/>
        </w:rPr>
        <w:t>information.</w:t>
      </w:r>
    </w:p>
    <w:p w14:paraId="592845F5" w14:textId="0F4BC464" w:rsidR="005B26C3" w:rsidRPr="00931333" w:rsidRDefault="00B12829" w:rsidP="00A254D0">
      <w:pPr>
        <w:spacing w:after="120"/>
        <w:ind w:left="720"/>
        <w:rPr>
          <w:rFonts w:asciiTheme="majorBidi" w:hAnsiTheme="majorBidi" w:cstheme="majorBidi"/>
          <w:color w:val="000000" w:themeColor="text1"/>
        </w:rPr>
      </w:pPr>
      <w:r>
        <w:rPr>
          <w:rFonts w:asciiTheme="majorBidi" w:hAnsiTheme="majorBidi" w:cstheme="majorBidi"/>
          <w:color w:val="000000" w:themeColor="text1"/>
        </w:rPr>
        <w:t>T</w:t>
      </w:r>
      <w:r>
        <w:rPr>
          <w:rFonts w:asciiTheme="majorBidi" w:hAnsiTheme="majorBidi" w:cstheme="majorBidi"/>
          <w:color w:val="000000" w:themeColor="text1"/>
        </w:rPr>
        <w:t>he t</w:t>
      </w:r>
      <w:r>
        <w:rPr>
          <w:rFonts w:asciiTheme="majorBidi" w:hAnsiTheme="majorBidi" w:cstheme="majorBidi"/>
          <w:color w:val="000000" w:themeColor="text1"/>
        </w:rPr>
        <w:t xml:space="preserve">ests provided should cover as much of your language as you have been able to handle in the different phases of translation. </w:t>
      </w:r>
      <w:r>
        <w:rPr>
          <w:rFonts w:asciiTheme="majorBidi" w:hAnsiTheme="majorBidi" w:cstheme="majorBidi"/>
          <w:color w:val="000000" w:themeColor="text1"/>
        </w:rPr>
        <w:t>These don’t all go in the report</w:t>
      </w:r>
      <w:r w:rsidR="00283CBA">
        <w:rPr>
          <w:rFonts w:asciiTheme="majorBidi" w:hAnsiTheme="majorBidi" w:cstheme="majorBidi"/>
          <w:color w:val="000000" w:themeColor="text1"/>
        </w:rPr>
        <w:t>,</w:t>
      </w:r>
      <w:r>
        <w:rPr>
          <w:rFonts w:asciiTheme="majorBidi" w:hAnsiTheme="majorBidi" w:cstheme="majorBidi"/>
          <w:color w:val="000000" w:themeColor="text1"/>
        </w:rPr>
        <w:t xml:space="preserve"> but you should put in the report the names of the</w:t>
      </w:r>
      <w:r w:rsidR="00283CBA">
        <w:rPr>
          <w:rFonts w:asciiTheme="majorBidi" w:hAnsiTheme="majorBidi" w:cstheme="majorBidi"/>
          <w:color w:val="000000" w:themeColor="text1"/>
        </w:rPr>
        <w:t xml:space="preserve"> test</w:t>
      </w:r>
      <w:r>
        <w:rPr>
          <w:rFonts w:asciiTheme="majorBidi" w:hAnsiTheme="majorBidi" w:cstheme="majorBidi"/>
          <w:color w:val="000000" w:themeColor="text1"/>
        </w:rPr>
        <w:t xml:space="preserve"> files </w:t>
      </w:r>
      <w:r w:rsidR="00283CBA">
        <w:rPr>
          <w:rFonts w:asciiTheme="majorBidi" w:hAnsiTheme="majorBidi" w:cstheme="majorBidi"/>
          <w:color w:val="000000" w:themeColor="text1"/>
        </w:rPr>
        <w:t xml:space="preserve">(see also below) </w:t>
      </w:r>
      <w:r>
        <w:rPr>
          <w:rFonts w:asciiTheme="majorBidi" w:hAnsiTheme="majorBidi" w:cstheme="majorBidi"/>
          <w:color w:val="000000" w:themeColor="text1"/>
        </w:rPr>
        <w:t xml:space="preserve">and a brief description of what each test covers. </w:t>
      </w:r>
      <w:r>
        <w:rPr>
          <w:rFonts w:asciiTheme="majorBidi" w:hAnsiTheme="majorBidi" w:cstheme="majorBidi"/>
          <w:color w:val="000000" w:themeColor="text1"/>
        </w:rPr>
        <w:t xml:space="preserve">If you don’t handle the input all the way through to GAWL generation, just </w:t>
      </w:r>
      <w:r w:rsidR="00A254D0">
        <w:rPr>
          <w:rFonts w:asciiTheme="majorBidi" w:hAnsiTheme="majorBidi" w:cstheme="majorBidi"/>
          <w:color w:val="000000" w:themeColor="text1"/>
        </w:rPr>
        <w:t>say in the report where you stop handling that particular test (e.g., “test.gwl” goes through the lexer and parser but stops at static semantics).</w:t>
      </w:r>
    </w:p>
    <w:p w14:paraId="02DBDD39" w14:textId="56C7F154" w:rsidR="0049265C" w:rsidRDefault="0049265C" w:rsidP="0049265C">
      <w:pPr>
        <w:spacing w:after="120"/>
        <w:ind w:left="360"/>
        <w:rPr>
          <w:rFonts w:asciiTheme="majorBidi" w:hAnsiTheme="majorBidi" w:cstheme="majorBidi"/>
          <w:color w:val="000000" w:themeColor="text1"/>
        </w:rPr>
      </w:pPr>
      <w:r>
        <w:rPr>
          <w:rFonts w:asciiTheme="majorBidi" w:hAnsiTheme="majorBidi" w:cstheme="majorBidi"/>
          <w:color w:val="000000" w:themeColor="text1"/>
        </w:rPr>
        <w:t>Section 6. Reflection</w:t>
      </w:r>
    </w:p>
    <w:p w14:paraId="714C1CB9" w14:textId="6A7B50E5" w:rsidR="001D6533" w:rsidRDefault="001D6533" w:rsidP="001D6533">
      <w:pPr>
        <w:spacing w:after="120"/>
        <w:ind w:left="720"/>
        <w:rPr>
          <w:rFonts w:asciiTheme="majorBidi" w:hAnsiTheme="majorBidi" w:cstheme="majorBidi"/>
          <w:color w:val="000000" w:themeColor="text1"/>
        </w:rPr>
      </w:pPr>
      <w:r>
        <w:rPr>
          <w:rFonts w:asciiTheme="majorBidi" w:hAnsiTheme="majorBidi" w:cstheme="majorBidi"/>
          <w:color w:val="000000" w:themeColor="text1"/>
        </w:rPr>
        <w:t>In one or two paragraphs describe your design and development process, what was hard, how you could have done better/what would you do differently if you had more time.</w:t>
      </w:r>
    </w:p>
    <w:p w14:paraId="46D7A81E" w14:textId="54755F2E" w:rsidR="00931333" w:rsidRDefault="00931333" w:rsidP="001D6533">
      <w:pPr>
        <w:spacing w:after="120"/>
        <w:ind w:left="360"/>
        <w:rPr>
          <w:rFonts w:asciiTheme="majorBidi" w:hAnsiTheme="majorBidi" w:cstheme="majorBidi"/>
          <w:color w:val="000000" w:themeColor="text1"/>
        </w:rPr>
      </w:pPr>
      <w:r>
        <w:rPr>
          <w:rFonts w:asciiTheme="majorBidi" w:hAnsiTheme="majorBidi" w:cstheme="majorBidi"/>
          <w:color w:val="000000" w:themeColor="text1"/>
        </w:rPr>
        <w:t xml:space="preserve">For each of </w:t>
      </w:r>
      <w:r w:rsidR="001D6533">
        <w:rPr>
          <w:rFonts w:asciiTheme="majorBidi" w:hAnsiTheme="majorBidi" w:cstheme="majorBidi"/>
          <w:color w:val="000000" w:themeColor="text1"/>
        </w:rPr>
        <w:t>Sections 2-5</w:t>
      </w:r>
      <w:r w:rsidR="00472406">
        <w:rPr>
          <w:rFonts w:asciiTheme="majorBidi" w:hAnsiTheme="majorBidi" w:cstheme="majorBidi"/>
          <w:color w:val="000000" w:themeColor="text1"/>
        </w:rPr>
        <w:t>, state how to run the corresponding code, including expected inputs,</w:t>
      </w:r>
      <w:r w:rsidR="001D6533">
        <w:rPr>
          <w:rFonts w:asciiTheme="majorBidi" w:hAnsiTheme="majorBidi" w:cstheme="majorBidi"/>
          <w:color w:val="000000" w:themeColor="text1"/>
        </w:rPr>
        <w:t xml:space="preserve"> </w:t>
      </w:r>
      <w:r w:rsidR="00472406">
        <w:rPr>
          <w:rFonts w:asciiTheme="majorBidi" w:hAnsiTheme="majorBidi" w:cstheme="majorBidi"/>
          <w:color w:val="000000" w:themeColor="text1"/>
        </w:rPr>
        <w:t>and</w:t>
      </w:r>
      <w:r w:rsidR="001D6533">
        <w:rPr>
          <w:rFonts w:asciiTheme="majorBidi" w:hAnsiTheme="majorBidi" w:cstheme="majorBidi"/>
          <w:color w:val="000000" w:themeColor="text1"/>
        </w:rPr>
        <w:t xml:space="preserve"> what you did and did not manage to accomplish.</w:t>
      </w:r>
    </w:p>
    <w:bookmarkEnd w:id="0"/>
    <w:p w14:paraId="4D5A3259" w14:textId="77777777" w:rsidR="00A254D0" w:rsidRDefault="00A254D0">
      <w:pPr>
        <w:spacing w:after="160" w:line="259" w:lineRule="auto"/>
        <w:rPr>
          <w:rFonts w:asciiTheme="majorBidi" w:hAnsiTheme="majorBidi" w:cstheme="majorBidi"/>
          <w:b/>
          <w:bCs/>
          <w:color w:val="000000" w:themeColor="text1"/>
        </w:rPr>
      </w:pPr>
      <w:r>
        <w:rPr>
          <w:rFonts w:asciiTheme="majorBidi" w:hAnsiTheme="majorBidi" w:cstheme="majorBidi"/>
          <w:b/>
          <w:bCs/>
          <w:color w:val="000000" w:themeColor="text1"/>
        </w:rPr>
        <w:br w:type="page"/>
      </w:r>
    </w:p>
    <w:p w14:paraId="028F7338" w14:textId="18C72722" w:rsidR="00A254D0" w:rsidRPr="002A5CD3" w:rsidRDefault="002A5CD3" w:rsidP="00283CBA">
      <w:pPr>
        <w:spacing w:after="120"/>
        <w:rPr>
          <w:rFonts w:asciiTheme="majorBidi" w:hAnsiTheme="majorBidi" w:cstheme="majorBidi"/>
          <w:b/>
          <w:bCs/>
          <w:color w:val="61366E"/>
          <w:sz w:val="28"/>
          <w:szCs w:val="28"/>
        </w:rPr>
      </w:pPr>
      <w:r>
        <w:rPr>
          <w:rFonts w:asciiTheme="majorBidi" w:hAnsiTheme="majorBidi" w:cstheme="majorBidi"/>
          <w:b/>
          <w:bCs/>
          <w:color w:val="61366E"/>
          <w:sz w:val="28"/>
          <w:szCs w:val="28"/>
        </w:rPr>
        <w:lastRenderedPageBreak/>
        <w:t>Code</w:t>
      </w:r>
    </w:p>
    <w:p w14:paraId="3CB31B09" w14:textId="2924C467" w:rsidR="00A254D0" w:rsidRDefault="00283CBA" w:rsidP="00283CBA">
      <w:pPr>
        <w:spacing w:after="120"/>
        <w:rPr>
          <w:rFonts w:asciiTheme="majorBidi" w:hAnsiTheme="majorBidi" w:cstheme="majorBidi"/>
          <w:color w:val="000000" w:themeColor="text1"/>
        </w:rPr>
      </w:pPr>
      <w:r>
        <w:rPr>
          <w:rFonts w:asciiTheme="majorBidi" w:hAnsiTheme="majorBidi" w:cstheme="majorBidi"/>
          <w:color w:val="000000" w:themeColor="text1"/>
        </w:rPr>
        <w:t xml:space="preserve">For Parts 2-4, place the code in separate folders, so it is clear which part is which. </w:t>
      </w:r>
      <w:r>
        <w:rPr>
          <w:rFonts w:asciiTheme="majorBidi" w:hAnsiTheme="majorBidi" w:cstheme="majorBidi"/>
          <w:color w:val="000000" w:themeColor="text1"/>
        </w:rPr>
        <w:br/>
      </w:r>
    </w:p>
    <w:p w14:paraId="148E5002" w14:textId="0A09D44E" w:rsidR="00A254D0" w:rsidRPr="002A5CD3" w:rsidRDefault="002A5CD3" w:rsidP="00283CBA">
      <w:pPr>
        <w:spacing w:after="120"/>
        <w:rPr>
          <w:rFonts w:asciiTheme="majorBidi" w:hAnsiTheme="majorBidi" w:cstheme="majorBidi"/>
          <w:b/>
          <w:bCs/>
          <w:color w:val="61366E"/>
          <w:sz w:val="28"/>
          <w:szCs w:val="28"/>
        </w:rPr>
      </w:pPr>
      <w:r>
        <w:rPr>
          <w:rFonts w:asciiTheme="majorBidi" w:hAnsiTheme="majorBidi" w:cstheme="majorBidi"/>
          <w:b/>
          <w:bCs/>
          <w:color w:val="61366E"/>
          <w:sz w:val="28"/>
          <w:szCs w:val="28"/>
        </w:rPr>
        <w:t>Testing</w:t>
      </w:r>
    </w:p>
    <w:p w14:paraId="2D646470" w14:textId="7F6DFAF2" w:rsidR="002A5CD3" w:rsidRDefault="00283CBA" w:rsidP="002A5CD3">
      <w:pPr>
        <w:spacing w:after="120"/>
        <w:rPr>
          <w:rFonts w:asciiTheme="majorBidi" w:hAnsiTheme="majorBidi" w:cstheme="majorBidi"/>
          <w:color w:val="000000" w:themeColor="text1"/>
        </w:rPr>
      </w:pPr>
      <w:r>
        <w:rPr>
          <w:rFonts w:asciiTheme="majorBidi" w:hAnsiTheme="majorBidi" w:cstheme="majorBidi"/>
          <w:color w:val="000000" w:themeColor="text1"/>
        </w:rPr>
        <w:t xml:space="preserve">Have a separate Test folder where you put the GWL input and the output of the various phases. You should have a consistent way of naming your tests so that we can easily see which input goes with each output. E.g., if “test1.gwl” is input to the lexer, “test.lex” might be its output, “test.cst” can be the parser output, “test.ast” the semantic </w:t>
      </w:r>
      <w:r w:rsidR="002A5CD3">
        <w:rPr>
          <w:rFonts w:asciiTheme="majorBidi" w:hAnsiTheme="majorBidi" w:cstheme="majorBidi"/>
          <w:color w:val="000000" w:themeColor="text1"/>
        </w:rPr>
        <w:t xml:space="preserve">analyzer output, “test.gawl” the generator output. </w:t>
      </w:r>
    </w:p>
    <w:p w14:paraId="0E202F7F" w14:textId="77777777" w:rsidR="002A5CD3" w:rsidRDefault="002A5CD3" w:rsidP="002A5CD3">
      <w:pPr>
        <w:spacing w:after="120"/>
        <w:rPr>
          <w:rFonts w:asciiTheme="majorBidi" w:hAnsiTheme="majorBidi" w:cstheme="majorBidi"/>
          <w:color w:val="000000" w:themeColor="text1"/>
        </w:rPr>
      </w:pPr>
    </w:p>
    <w:p w14:paraId="1C9C4F20" w14:textId="1F6CD642" w:rsidR="00656C4C" w:rsidRPr="002A5CD3" w:rsidRDefault="00A61C65" w:rsidP="00A61C65">
      <w:pPr>
        <w:spacing w:after="120"/>
        <w:rPr>
          <w:rFonts w:asciiTheme="majorBidi" w:hAnsiTheme="majorBidi" w:cstheme="majorBidi"/>
          <w:b/>
          <w:bCs/>
          <w:color w:val="61366E"/>
          <w:sz w:val="28"/>
          <w:szCs w:val="28"/>
        </w:rPr>
      </w:pPr>
      <w:r w:rsidRPr="002A5CD3">
        <w:rPr>
          <w:rFonts w:asciiTheme="majorBidi" w:hAnsiTheme="majorBidi" w:cstheme="majorBidi"/>
          <w:b/>
          <w:bCs/>
          <w:color w:val="61366E"/>
          <w:sz w:val="28"/>
          <w:szCs w:val="28"/>
        </w:rPr>
        <w:t>Team Captains</w:t>
      </w:r>
      <w:r w:rsidR="00A707F2" w:rsidRPr="002A5CD3">
        <w:rPr>
          <w:rFonts w:asciiTheme="majorBidi" w:hAnsiTheme="majorBidi" w:cstheme="majorBidi"/>
          <w:b/>
          <w:bCs/>
          <w:color w:val="61366E"/>
          <w:sz w:val="28"/>
          <w:szCs w:val="28"/>
        </w:rPr>
        <w:t xml:space="preserve"> &amp; Team Captain Report</w:t>
      </w:r>
    </w:p>
    <w:p w14:paraId="33ABA3B7" w14:textId="2F62C2C3" w:rsidR="00B02FFC" w:rsidRPr="00DB5AC2" w:rsidRDefault="00A61C65" w:rsidP="00DB5AC2">
      <w:pPr>
        <w:rPr>
          <w:color w:val="000000" w:themeColor="text1"/>
        </w:rPr>
      </w:pPr>
      <w:r>
        <w:rPr>
          <w:color w:val="000000" w:themeColor="text1"/>
        </w:rPr>
        <w:t xml:space="preserve">Team captains for Part </w:t>
      </w:r>
      <w:r w:rsidR="001D6533">
        <w:rPr>
          <w:color w:val="000000" w:themeColor="text1"/>
        </w:rPr>
        <w:t>5</w:t>
      </w:r>
      <w:r>
        <w:rPr>
          <w:color w:val="000000" w:themeColor="text1"/>
        </w:rPr>
        <w:t xml:space="preserve"> are indicated with C</w:t>
      </w:r>
      <w:r w:rsidR="001D6533">
        <w:rPr>
          <w:color w:val="000000" w:themeColor="text1"/>
        </w:rPr>
        <w:t>5</w:t>
      </w:r>
      <w:r>
        <w:rPr>
          <w:color w:val="000000" w:themeColor="text1"/>
        </w:rPr>
        <w:t xml:space="preserve"> in </w:t>
      </w:r>
      <w:hyperlink r:id="rId7" w:history="1">
        <w:r w:rsidRPr="002A5015">
          <w:rPr>
            <w:rStyle w:val="Hyperlink"/>
          </w:rPr>
          <w:t xml:space="preserve">this </w:t>
        </w:r>
        <w:r w:rsidRPr="002A5015">
          <w:rPr>
            <w:rStyle w:val="Hyperlink"/>
          </w:rPr>
          <w:t>f</w:t>
        </w:r>
        <w:r w:rsidRPr="002A5015">
          <w:rPr>
            <w:rStyle w:val="Hyperlink"/>
          </w:rPr>
          <w:t>ile</w:t>
        </w:r>
      </w:hyperlink>
      <w:r>
        <w:rPr>
          <w:color w:val="000000" w:themeColor="text1"/>
        </w:rPr>
        <w:t xml:space="preserve"> </w:t>
      </w:r>
      <w:r w:rsidR="001D6533">
        <w:rPr>
          <w:color w:val="000000" w:themeColor="text1"/>
        </w:rPr>
        <w:t>i</w:t>
      </w:r>
      <w:r w:rsidR="00794DCF">
        <w:rPr>
          <w:color w:val="000000" w:themeColor="text1"/>
        </w:rPr>
        <w:t>n Teams.</w:t>
      </w:r>
      <w:r w:rsidR="00A707F2">
        <w:rPr>
          <w:color w:val="000000" w:themeColor="text1"/>
        </w:rPr>
        <w:t xml:space="preserve"> The report should indicate the t</w:t>
      </w:r>
      <w:r w:rsidR="00A707F2" w:rsidRPr="00C82444">
        <w:rPr>
          <w:color w:val="000000"/>
        </w:rPr>
        <w:t>eam members</w:t>
      </w:r>
      <w:r w:rsidR="00A707F2">
        <w:rPr>
          <w:color w:val="000000"/>
        </w:rPr>
        <w:t xml:space="preserve"> and contain a p</w:t>
      </w:r>
      <w:r w:rsidR="00A707F2" w:rsidRPr="00C82444">
        <w:rPr>
          <w:color w:val="000000"/>
        </w:rPr>
        <w:t xml:space="preserve">aragraph </w:t>
      </w:r>
      <w:r w:rsidR="00A707F2">
        <w:rPr>
          <w:color w:val="000000"/>
        </w:rPr>
        <w:t xml:space="preserve">(or more, if necessary) </w:t>
      </w:r>
      <w:r w:rsidR="00A707F2" w:rsidRPr="00C82444">
        <w:rPr>
          <w:color w:val="000000"/>
        </w:rPr>
        <w:t>reflecting on team dynamics (successes, challenge</w:t>
      </w:r>
      <w:r w:rsidR="00FA5CFD">
        <w:rPr>
          <w:color w:val="000000"/>
        </w:rPr>
        <w:t>s</w:t>
      </w:r>
      <w:r w:rsidR="00A707F2" w:rsidRPr="00C82444">
        <w:rPr>
          <w:color w:val="000000"/>
        </w:rPr>
        <w:t>, issues, etc.) for this delivery</w:t>
      </w:r>
      <w:r w:rsidR="00682DC7">
        <w:rPr>
          <w:color w:val="000000"/>
        </w:rPr>
        <w:t>.</w:t>
      </w:r>
      <w:r w:rsidR="00160414">
        <w:rPr>
          <w:color w:val="000000"/>
        </w:rPr>
        <w:t xml:space="preserve"> Only the team captain </w:t>
      </w:r>
      <w:r w:rsidR="00970A2A">
        <w:rPr>
          <w:color w:val="000000"/>
        </w:rPr>
        <w:t>writes</w:t>
      </w:r>
      <w:r w:rsidR="00160414">
        <w:rPr>
          <w:color w:val="000000"/>
        </w:rPr>
        <w:t xml:space="preserve"> the report.</w:t>
      </w:r>
      <w:r>
        <w:rPr>
          <w:color w:val="000000" w:themeColor="text1"/>
        </w:rPr>
        <w:br/>
      </w:r>
    </w:p>
    <w:p w14:paraId="56CDDADF" w14:textId="0BF6DDBF" w:rsidR="006B6F19" w:rsidRPr="002A5CD3" w:rsidRDefault="006B6F19" w:rsidP="006A23A2">
      <w:pPr>
        <w:spacing w:after="120"/>
        <w:rPr>
          <w:rFonts w:asciiTheme="majorBidi" w:hAnsiTheme="majorBidi" w:cstheme="majorBidi"/>
          <w:b/>
          <w:bCs/>
          <w:color w:val="61366E"/>
          <w:sz w:val="28"/>
          <w:szCs w:val="28"/>
        </w:rPr>
      </w:pPr>
      <w:r w:rsidRPr="002A5CD3">
        <w:rPr>
          <w:rFonts w:asciiTheme="majorBidi" w:hAnsiTheme="majorBidi" w:cstheme="majorBidi"/>
          <w:b/>
          <w:bCs/>
          <w:color w:val="61366E"/>
          <w:sz w:val="28"/>
          <w:szCs w:val="28"/>
        </w:rPr>
        <w:t>Submission &amp; Grading</w:t>
      </w:r>
    </w:p>
    <w:p w14:paraId="2980DD7C" w14:textId="21C07991" w:rsidR="00B02FFC" w:rsidRDefault="00B02FFC" w:rsidP="00B02FFC">
      <w:pPr>
        <w:spacing w:after="120"/>
        <w:rPr>
          <w:b/>
          <w:bCs/>
          <w:color w:val="000000" w:themeColor="text1"/>
        </w:rPr>
      </w:pPr>
      <w:r w:rsidRPr="00626360">
        <w:rPr>
          <w:b/>
          <w:bCs/>
          <w:color w:val="000000" w:themeColor="text1"/>
        </w:rPr>
        <w:t>The team captain should submit to Jenzabar, on or before the due date, a zip or rar file.</w:t>
      </w:r>
    </w:p>
    <w:p w14:paraId="70046998" w14:textId="54643CF6" w:rsidR="004A0A8C" w:rsidRDefault="004A0A8C" w:rsidP="004A0A8C">
      <w:pPr>
        <w:spacing w:after="120"/>
        <w:rPr>
          <w:color w:val="000000" w:themeColor="text1"/>
        </w:rPr>
      </w:pPr>
      <w:r>
        <w:rPr>
          <w:color w:val="000000" w:themeColor="text1"/>
        </w:rPr>
        <w:t xml:space="preserve">The entire project counts for 15% of your final grade. This delivery counts for </w:t>
      </w:r>
      <w:r>
        <w:rPr>
          <w:color w:val="000000" w:themeColor="text1"/>
        </w:rPr>
        <w:t>2</w:t>
      </w:r>
      <w:r>
        <w:rPr>
          <w:color w:val="000000" w:themeColor="text1"/>
        </w:rPr>
        <w:t xml:space="preserve">% of your final grade, or </w:t>
      </w:r>
      <w:r w:rsidR="00E87FDB">
        <w:rPr>
          <w:color w:val="000000" w:themeColor="text1"/>
        </w:rPr>
        <w:t>2/</w:t>
      </w:r>
      <w:r>
        <w:rPr>
          <w:color w:val="000000" w:themeColor="text1"/>
        </w:rPr>
        <w:t>15</w:t>
      </w:r>
      <w:r>
        <w:rPr>
          <w:color w:val="000000" w:themeColor="text1"/>
          <w:vertAlign w:val="superscript"/>
        </w:rPr>
        <w:t xml:space="preserve"> </w:t>
      </w:r>
      <w:r>
        <w:rPr>
          <w:color w:val="000000" w:themeColor="text1"/>
        </w:rPr>
        <w:t xml:space="preserve">of the project grade. </w:t>
      </w:r>
    </w:p>
    <w:p w14:paraId="248393C4" w14:textId="5A9003F6" w:rsidR="00E87FDB" w:rsidRPr="004A0A8C" w:rsidRDefault="00E87FDB" w:rsidP="004A0A8C">
      <w:pPr>
        <w:spacing w:after="120"/>
        <w:rPr>
          <w:color w:val="000000" w:themeColor="text1"/>
        </w:rPr>
      </w:pPr>
      <w:r>
        <w:rPr>
          <w:color w:val="000000" w:themeColor="text1"/>
        </w:rPr>
        <w:t>The grades on your previous parts will be adjusted as per the final submission</w:t>
      </w:r>
      <w:r w:rsidR="00CE2760">
        <w:rPr>
          <w:color w:val="000000" w:themeColor="text1"/>
        </w:rPr>
        <w:t>. You will be able to recover a lot of points but, for fairness’ sake, you will not be able to get full points as if you had done it completely right when it was originally due.</w:t>
      </w:r>
    </w:p>
    <w:p w14:paraId="441A2364" w14:textId="014D4BE8" w:rsidR="006A23A2" w:rsidRDefault="006A23A2"/>
    <w:tbl>
      <w:tblPr>
        <w:tblW w:w="5760" w:type="dxa"/>
        <w:tblLook w:val="04A0" w:firstRow="1" w:lastRow="0" w:firstColumn="1" w:lastColumn="0" w:noHBand="0" w:noVBand="1"/>
      </w:tblPr>
      <w:tblGrid>
        <w:gridCol w:w="4820"/>
        <w:gridCol w:w="1036"/>
      </w:tblGrid>
      <w:tr w:rsidR="004A0A8C" w:rsidRPr="004A0A8C" w14:paraId="4F8C425A" w14:textId="77777777" w:rsidTr="004A0A8C">
        <w:trPr>
          <w:trHeight w:val="315"/>
        </w:trPr>
        <w:tc>
          <w:tcPr>
            <w:tcW w:w="4820" w:type="dxa"/>
            <w:tcBorders>
              <w:top w:val="single" w:sz="8" w:space="0" w:color="auto"/>
              <w:left w:val="single" w:sz="8" w:space="0" w:color="auto"/>
              <w:bottom w:val="single" w:sz="8" w:space="0" w:color="auto"/>
              <w:right w:val="single" w:sz="8" w:space="0" w:color="auto"/>
            </w:tcBorders>
            <w:shd w:val="clear" w:color="000000" w:fill="833C0C"/>
            <w:noWrap/>
            <w:vAlign w:val="center"/>
            <w:hideMark/>
          </w:tcPr>
          <w:p w14:paraId="79E8DF56" w14:textId="77777777" w:rsidR="004A0A8C" w:rsidRPr="004A0A8C" w:rsidRDefault="004A0A8C" w:rsidP="004A0A8C">
            <w:pPr>
              <w:rPr>
                <w:b/>
                <w:bCs/>
                <w:color w:val="FFFFFF"/>
                <w:sz w:val="22"/>
                <w:szCs w:val="22"/>
              </w:rPr>
            </w:pPr>
            <w:r w:rsidRPr="004A0A8C">
              <w:rPr>
                <w:b/>
                <w:bCs/>
                <w:color w:val="FFFFFF"/>
                <w:sz w:val="22"/>
                <w:szCs w:val="22"/>
              </w:rPr>
              <w:t>CONTENTS</w:t>
            </w:r>
          </w:p>
        </w:tc>
        <w:tc>
          <w:tcPr>
            <w:tcW w:w="940" w:type="dxa"/>
            <w:tcBorders>
              <w:top w:val="single" w:sz="8" w:space="0" w:color="auto"/>
              <w:left w:val="nil"/>
              <w:bottom w:val="single" w:sz="8" w:space="0" w:color="auto"/>
              <w:right w:val="single" w:sz="8" w:space="0" w:color="auto"/>
            </w:tcBorders>
            <w:shd w:val="clear" w:color="000000" w:fill="833C0C"/>
            <w:noWrap/>
            <w:vAlign w:val="center"/>
            <w:hideMark/>
          </w:tcPr>
          <w:p w14:paraId="75CCDECD" w14:textId="77777777" w:rsidR="004A0A8C" w:rsidRPr="004A0A8C" w:rsidRDefault="004A0A8C" w:rsidP="004A0A8C">
            <w:pPr>
              <w:jc w:val="center"/>
              <w:rPr>
                <w:b/>
                <w:bCs/>
                <w:color w:val="FFFFFF"/>
                <w:sz w:val="22"/>
                <w:szCs w:val="22"/>
              </w:rPr>
            </w:pPr>
            <w:r w:rsidRPr="004A0A8C">
              <w:rPr>
                <w:b/>
                <w:bCs/>
                <w:color w:val="FFFFFF"/>
                <w:sz w:val="22"/>
                <w:szCs w:val="22"/>
              </w:rPr>
              <w:t>POINTS</w:t>
            </w:r>
          </w:p>
        </w:tc>
      </w:tr>
      <w:tr w:rsidR="004A0A8C" w:rsidRPr="004A0A8C" w14:paraId="42113A39" w14:textId="77777777" w:rsidTr="004A0A8C">
        <w:trPr>
          <w:trHeight w:val="315"/>
        </w:trPr>
        <w:tc>
          <w:tcPr>
            <w:tcW w:w="4820" w:type="dxa"/>
            <w:tcBorders>
              <w:top w:val="nil"/>
              <w:left w:val="single" w:sz="8" w:space="0" w:color="auto"/>
              <w:bottom w:val="single" w:sz="8" w:space="0" w:color="auto"/>
              <w:right w:val="single" w:sz="8" w:space="0" w:color="auto"/>
            </w:tcBorders>
            <w:shd w:val="clear" w:color="000000" w:fill="C65911"/>
            <w:noWrap/>
            <w:vAlign w:val="center"/>
            <w:hideMark/>
          </w:tcPr>
          <w:p w14:paraId="52DA557B" w14:textId="77777777" w:rsidR="004A0A8C" w:rsidRPr="004A0A8C" w:rsidRDefault="004A0A8C" w:rsidP="004A0A8C">
            <w:pPr>
              <w:rPr>
                <w:b/>
                <w:bCs/>
                <w:color w:val="000000"/>
                <w:sz w:val="22"/>
                <w:szCs w:val="22"/>
              </w:rPr>
            </w:pPr>
            <w:r w:rsidRPr="004A0A8C">
              <w:rPr>
                <w:b/>
                <w:bCs/>
                <w:color w:val="000000"/>
                <w:sz w:val="22"/>
                <w:szCs w:val="22"/>
              </w:rPr>
              <w:t>Report</w:t>
            </w:r>
          </w:p>
        </w:tc>
        <w:tc>
          <w:tcPr>
            <w:tcW w:w="940" w:type="dxa"/>
            <w:tcBorders>
              <w:top w:val="nil"/>
              <w:left w:val="nil"/>
              <w:bottom w:val="single" w:sz="8" w:space="0" w:color="auto"/>
              <w:right w:val="single" w:sz="8" w:space="0" w:color="auto"/>
            </w:tcBorders>
            <w:shd w:val="clear" w:color="000000" w:fill="C65911"/>
            <w:noWrap/>
            <w:vAlign w:val="center"/>
            <w:hideMark/>
          </w:tcPr>
          <w:p w14:paraId="1D0E20E9" w14:textId="77777777" w:rsidR="004A0A8C" w:rsidRPr="004A0A8C" w:rsidRDefault="004A0A8C" w:rsidP="004A0A8C">
            <w:pPr>
              <w:jc w:val="center"/>
              <w:rPr>
                <w:b/>
                <w:bCs/>
                <w:color w:val="000000"/>
                <w:sz w:val="22"/>
                <w:szCs w:val="22"/>
              </w:rPr>
            </w:pPr>
            <w:r w:rsidRPr="004A0A8C">
              <w:rPr>
                <w:b/>
                <w:bCs/>
                <w:color w:val="000000"/>
                <w:sz w:val="22"/>
                <w:szCs w:val="22"/>
              </w:rPr>
              <w:t>12</w:t>
            </w:r>
          </w:p>
        </w:tc>
      </w:tr>
      <w:tr w:rsidR="004A0A8C" w:rsidRPr="004A0A8C" w14:paraId="15185FAA" w14:textId="77777777" w:rsidTr="004A0A8C">
        <w:trPr>
          <w:trHeight w:val="315"/>
        </w:trPr>
        <w:tc>
          <w:tcPr>
            <w:tcW w:w="4820" w:type="dxa"/>
            <w:tcBorders>
              <w:top w:val="nil"/>
              <w:left w:val="single" w:sz="8" w:space="0" w:color="auto"/>
              <w:bottom w:val="single" w:sz="8" w:space="0" w:color="auto"/>
              <w:right w:val="single" w:sz="8" w:space="0" w:color="auto"/>
            </w:tcBorders>
            <w:shd w:val="clear" w:color="000000" w:fill="F4B084"/>
            <w:noWrap/>
            <w:vAlign w:val="center"/>
            <w:hideMark/>
          </w:tcPr>
          <w:p w14:paraId="29F383A9" w14:textId="77777777" w:rsidR="004A0A8C" w:rsidRPr="004A0A8C" w:rsidRDefault="004A0A8C" w:rsidP="004A0A8C">
            <w:pPr>
              <w:rPr>
                <w:color w:val="000000"/>
                <w:sz w:val="22"/>
                <w:szCs w:val="22"/>
              </w:rPr>
            </w:pPr>
            <w:r w:rsidRPr="004A0A8C">
              <w:rPr>
                <w:color w:val="000000"/>
                <w:sz w:val="22"/>
                <w:szCs w:val="22"/>
              </w:rPr>
              <w:t>Organized as requested</w:t>
            </w:r>
          </w:p>
        </w:tc>
        <w:tc>
          <w:tcPr>
            <w:tcW w:w="940" w:type="dxa"/>
            <w:tcBorders>
              <w:top w:val="nil"/>
              <w:left w:val="nil"/>
              <w:bottom w:val="single" w:sz="8" w:space="0" w:color="auto"/>
              <w:right w:val="single" w:sz="8" w:space="0" w:color="auto"/>
            </w:tcBorders>
            <w:shd w:val="clear" w:color="000000" w:fill="F4B084"/>
            <w:noWrap/>
            <w:vAlign w:val="center"/>
            <w:hideMark/>
          </w:tcPr>
          <w:p w14:paraId="7E0EB3E5" w14:textId="77777777" w:rsidR="004A0A8C" w:rsidRPr="004A0A8C" w:rsidRDefault="004A0A8C" w:rsidP="004A0A8C">
            <w:pPr>
              <w:jc w:val="center"/>
              <w:rPr>
                <w:color w:val="000000"/>
                <w:sz w:val="22"/>
                <w:szCs w:val="22"/>
              </w:rPr>
            </w:pPr>
            <w:r w:rsidRPr="004A0A8C">
              <w:rPr>
                <w:color w:val="000000"/>
                <w:sz w:val="22"/>
                <w:szCs w:val="22"/>
              </w:rPr>
              <w:t>2</w:t>
            </w:r>
          </w:p>
        </w:tc>
      </w:tr>
      <w:tr w:rsidR="004A0A8C" w:rsidRPr="004A0A8C" w14:paraId="1BDF413E" w14:textId="77777777" w:rsidTr="004A0A8C">
        <w:trPr>
          <w:trHeight w:val="315"/>
        </w:trPr>
        <w:tc>
          <w:tcPr>
            <w:tcW w:w="4820" w:type="dxa"/>
            <w:tcBorders>
              <w:top w:val="nil"/>
              <w:left w:val="single" w:sz="8" w:space="0" w:color="auto"/>
              <w:bottom w:val="single" w:sz="8" w:space="0" w:color="auto"/>
              <w:right w:val="single" w:sz="8" w:space="0" w:color="auto"/>
            </w:tcBorders>
            <w:shd w:val="clear" w:color="000000" w:fill="F4B084"/>
            <w:noWrap/>
            <w:vAlign w:val="center"/>
            <w:hideMark/>
          </w:tcPr>
          <w:p w14:paraId="631ABFD1" w14:textId="77777777" w:rsidR="004A0A8C" w:rsidRPr="004A0A8C" w:rsidRDefault="004A0A8C" w:rsidP="004A0A8C">
            <w:pPr>
              <w:rPr>
                <w:color w:val="000000"/>
                <w:sz w:val="22"/>
                <w:szCs w:val="22"/>
              </w:rPr>
            </w:pPr>
            <w:r w:rsidRPr="004A0A8C">
              <w:rPr>
                <w:color w:val="000000"/>
                <w:sz w:val="22"/>
                <w:szCs w:val="22"/>
              </w:rPr>
              <w:t>Documentation is clear</w:t>
            </w:r>
          </w:p>
        </w:tc>
        <w:tc>
          <w:tcPr>
            <w:tcW w:w="940" w:type="dxa"/>
            <w:tcBorders>
              <w:top w:val="nil"/>
              <w:left w:val="nil"/>
              <w:bottom w:val="single" w:sz="8" w:space="0" w:color="auto"/>
              <w:right w:val="single" w:sz="8" w:space="0" w:color="auto"/>
            </w:tcBorders>
            <w:shd w:val="clear" w:color="000000" w:fill="F4B084"/>
            <w:noWrap/>
            <w:vAlign w:val="center"/>
            <w:hideMark/>
          </w:tcPr>
          <w:p w14:paraId="143DA492" w14:textId="77777777" w:rsidR="004A0A8C" w:rsidRPr="004A0A8C" w:rsidRDefault="004A0A8C" w:rsidP="004A0A8C">
            <w:pPr>
              <w:jc w:val="center"/>
              <w:rPr>
                <w:color w:val="000000"/>
                <w:sz w:val="22"/>
                <w:szCs w:val="22"/>
              </w:rPr>
            </w:pPr>
            <w:r w:rsidRPr="004A0A8C">
              <w:rPr>
                <w:color w:val="000000"/>
                <w:sz w:val="22"/>
                <w:szCs w:val="22"/>
              </w:rPr>
              <w:t>5</w:t>
            </w:r>
          </w:p>
        </w:tc>
      </w:tr>
      <w:tr w:rsidR="004A0A8C" w:rsidRPr="004A0A8C" w14:paraId="0E5B8918" w14:textId="77777777" w:rsidTr="004A0A8C">
        <w:trPr>
          <w:trHeight w:val="315"/>
        </w:trPr>
        <w:tc>
          <w:tcPr>
            <w:tcW w:w="4820" w:type="dxa"/>
            <w:tcBorders>
              <w:top w:val="nil"/>
              <w:left w:val="single" w:sz="8" w:space="0" w:color="auto"/>
              <w:bottom w:val="single" w:sz="8" w:space="0" w:color="auto"/>
              <w:right w:val="single" w:sz="8" w:space="0" w:color="auto"/>
            </w:tcBorders>
            <w:shd w:val="clear" w:color="000000" w:fill="F4B084"/>
            <w:noWrap/>
            <w:vAlign w:val="center"/>
            <w:hideMark/>
          </w:tcPr>
          <w:p w14:paraId="5ED6B6F2" w14:textId="77777777" w:rsidR="004A0A8C" w:rsidRPr="004A0A8C" w:rsidRDefault="004A0A8C" w:rsidP="004A0A8C">
            <w:pPr>
              <w:rPr>
                <w:color w:val="000000"/>
                <w:sz w:val="22"/>
                <w:szCs w:val="22"/>
              </w:rPr>
            </w:pPr>
            <w:r w:rsidRPr="004A0A8C">
              <w:rPr>
                <w:color w:val="000000"/>
                <w:sz w:val="22"/>
                <w:szCs w:val="22"/>
              </w:rPr>
              <w:t>Documentation is complete</w:t>
            </w:r>
          </w:p>
        </w:tc>
        <w:tc>
          <w:tcPr>
            <w:tcW w:w="940" w:type="dxa"/>
            <w:tcBorders>
              <w:top w:val="nil"/>
              <w:left w:val="nil"/>
              <w:bottom w:val="single" w:sz="8" w:space="0" w:color="auto"/>
              <w:right w:val="single" w:sz="8" w:space="0" w:color="auto"/>
            </w:tcBorders>
            <w:shd w:val="clear" w:color="000000" w:fill="F4B084"/>
            <w:noWrap/>
            <w:vAlign w:val="center"/>
            <w:hideMark/>
          </w:tcPr>
          <w:p w14:paraId="6E35506E" w14:textId="77777777" w:rsidR="004A0A8C" w:rsidRPr="004A0A8C" w:rsidRDefault="004A0A8C" w:rsidP="004A0A8C">
            <w:pPr>
              <w:jc w:val="center"/>
              <w:rPr>
                <w:color w:val="000000"/>
                <w:sz w:val="22"/>
                <w:szCs w:val="22"/>
              </w:rPr>
            </w:pPr>
            <w:r w:rsidRPr="004A0A8C">
              <w:rPr>
                <w:color w:val="000000"/>
                <w:sz w:val="22"/>
                <w:szCs w:val="22"/>
              </w:rPr>
              <w:t>5</w:t>
            </w:r>
          </w:p>
        </w:tc>
      </w:tr>
      <w:tr w:rsidR="004A0A8C" w:rsidRPr="004A0A8C" w14:paraId="7769C3E3" w14:textId="77777777" w:rsidTr="004A0A8C">
        <w:trPr>
          <w:trHeight w:val="315"/>
        </w:trPr>
        <w:tc>
          <w:tcPr>
            <w:tcW w:w="4820" w:type="dxa"/>
            <w:tcBorders>
              <w:top w:val="nil"/>
              <w:left w:val="single" w:sz="8" w:space="0" w:color="auto"/>
              <w:bottom w:val="single" w:sz="8" w:space="0" w:color="auto"/>
              <w:right w:val="single" w:sz="8" w:space="0" w:color="auto"/>
            </w:tcBorders>
            <w:shd w:val="clear" w:color="000000" w:fill="C65911"/>
            <w:noWrap/>
            <w:vAlign w:val="center"/>
            <w:hideMark/>
          </w:tcPr>
          <w:p w14:paraId="68A71E61" w14:textId="77777777" w:rsidR="004A0A8C" w:rsidRPr="004A0A8C" w:rsidRDefault="004A0A8C" w:rsidP="004A0A8C">
            <w:pPr>
              <w:rPr>
                <w:b/>
                <w:bCs/>
                <w:color w:val="000000"/>
                <w:sz w:val="22"/>
                <w:szCs w:val="22"/>
              </w:rPr>
            </w:pPr>
            <w:r w:rsidRPr="004A0A8C">
              <w:rPr>
                <w:b/>
                <w:bCs/>
                <w:color w:val="000000"/>
                <w:sz w:val="22"/>
                <w:szCs w:val="22"/>
              </w:rPr>
              <w:t xml:space="preserve">Code Organization </w:t>
            </w:r>
          </w:p>
        </w:tc>
        <w:tc>
          <w:tcPr>
            <w:tcW w:w="940" w:type="dxa"/>
            <w:tcBorders>
              <w:top w:val="nil"/>
              <w:left w:val="nil"/>
              <w:bottom w:val="single" w:sz="8" w:space="0" w:color="auto"/>
              <w:right w:val="single" w:sz="8" w:space="0" w:color="auto"/>
            </w:tcBorders>
            <w:shd w:val="clear" w:color="000000" w:fill="C65911"/>
            <w:noWrap/>
            <w:vAlign w:val="center"/>
            <w:hideMark/>
          </w:tcPr>
          <w:p w14:paraId="6E456612" w14:textId="77777777" w:rsidR="004A0A8C" w:rsidRPr="004A0A8C" w:rsidRDefault="004A0A8C" w:rsidP="004A0A8C">
            <w:pPr>
              <w:jc w:val="center"/>
              <w:rPr>
                <w:b/>
                <w:bCs/>
                <w:color w:val="000000"/>
                <w:sz w:val="22"/>
                <w:szCs w:val="22"/>
              </w:rPr>
            </w:pPr>
            <w:r w:rsidRPr="004A0A8C">
              <w:rPr>
                <w:b/>
                <w:bCs/>
                <w:color w:val="000000"/>
                <w:sz w:val="22"/>
                <w:szCs w:val="22"/>
              </w:rPr>
              <w:t>3</w:t>
            </w:r>
          </w:p>
        </w:tc>
      </w:tr>
      <w:tr w:rsidR="004A0A8C" w:rsidRPr="004A0A8C" w14:paraId="073AE198" w14:textId="77777777" w:rsidTr="004A0A8C">
        <w:trPr>
          <w:trHeight w:val="315"/>
        </w:trPr>
        <w:tc>
          <w:tcPr>
            <w:tcW w:w="4820" w:type="dxa"/>
            <w:tcBorders>
              <w:top w:val="nil"/>
              <w:left w:val="single" w:sz="8" w:space="0" w:color="auto"/>
              <w:bottom w:val="single" w:sz="8" w:space="0" w:color="auto"/>
              <w:right w:val="single" w:sz="8" w:space="0" w:color="auto"/>
            </w:tcBorders>
            <w:shd w:val="clear" w:color="000000" w:fill="C65911"/>
            <w:noWrap/>
            <w:vAlign w:val="center"/>
            <w:hideMark/>
          </w:tcPr>
          <w:p w14:paraId="2F8CC557" w14:textId="77777777" w:rsidR="004A0A8C" w:rsidRPr="004A0A8C" w:rsidRDefault="004A0A8C" w:rsidP="004A0A8C">
            <w:pPr>
              <w:rPr>
                <w:b/>
                <w:bCs/>
                <w:color w:val="000000"/>
                <w:sz w:val="22"/>
                <w:szCs w:val="22"/>
              </w:rPr>
            </w:pPr>
            <w:r w:rsidRPr="004A0A8C">
              <w:rPr>
                <w:b/>
                <w:bCs/>
                <w:color w:val="000000"/>
                <w:sz w:val="22"/>
                <w:szCs w:val="22"/>
              </w:rPr>
              <w:t>Testing</w:t>
            </w:r>
          </w:p>
        </w:tc>
        <w:tc>
          <w:tcPr>
            <w:tcW w:w="940" w:type="dxa"/>
            <w:tcBorders>
              <w:top w:val="nil"/>
              <w:left w:val="nil"/>
              <w:bottom w:val="single" w:sz="8" w:space="0" w:color="auto"/>
              <w:right w:val="single" w:sz="8" w:space="0" w:color="auto"/>
            </w:tcBorders>
            <w:shd w:val="clear" w:color="000000" w:fill="C65911"/>
            <w:noWrap/>
            <w:vAlign w:val="center"/>
            <w:hideMark/>
          </w:tcPr>
          <w:p w14:paraId="467B6768" w14:textId="77777777" w:rsidR="004A0A8C" w:rsidRPr="004A0A8C" w:rsidRDefault="004A0A8C" w:rsidP="004A0A8C">
            <w:pPr>
              <w:jc w:val="center"/>
              <w:rPr>
                <w:b/>
                <w:bCs/>
                <w:color w:val="000000"/>
                <w:sz w:val="22"/>
                <w:szCs w:val="22"/>
              </w:rPr>
            </w:pPr>
            <w:r w:rsidRPr="004A0A8C">
              <w:rPr>
                <w:b/>
                <w:bCs/>
                <w:color w:val="000000"/>
                <w:sz w:val="22"/>
                <w:szCs w:val="22"/>
              </w:rPr>
              <w:t>5</w:t>
            </w:r>
          </w:p>
        </w:tc>
      </w:tr>
      <w:tr w:rsidR="004A0A8C" w:rsidRPr="004A0A8C" w14:paraId="4CE5DBB6" w14:textId="77777777" w:rsidTr="004A0A8C">
        <w:trPr>
          <w:trHeight w:val="315"/>
        </w:trPr>
        <w:tc>
          <w:tcPr>
            <w:tcW w:w="4820" w:type="dxa"/>
            <w:tcBorders>
              <w:top w:val="nil"/>
              <w:left w:val="single" w:sz="8" w:space="0" w:color="auto"/>
              <w:bottom w:val="single" w:sz="8" w:space="0" w:color="auto"/>
              <w:right w:val="single" w:sz="8" w:space="0" w:color="auto"/>
            </w:tcBorders>
            <w:shd w:val="clear" w:color="000000" w:fill="833C0C"/>
            <w:noWrap/>
            <w:vAlign w:val="center"/>
            <w:hideMark/>
          </w:tcPr>
          <w:p w14:paraId="78ED2B67" w14:textId="77777777" w:rsidR="004A0A8C" w:rsidRPr="004A0A8C" w:rsidRDefault="004A0A8C" w:rsidP="004A0A8C">
            <w:pPr>
              <w:rPr>
                <w:b/>
                <w:bCs/>
                <w:color w:val="FFFFFF"/>
                <w:sz w:val="22"/>
                <w:szCs w:val="22"/>
              </w:rPr>
            </w:pPr>
            <w:r w:rsidRPr="004A0A8C">
              <w:rPr>
                <w:b/>
                <w:bCs/>
                <w:color w:val="FFFFFF"/>
                <w:sz w:val="22"/>
                <w:szCs w:val="22"/>
              </w:rPr>
              <w:t>TOTAL</w:t>
            </w:r>
          </w:p>
        </w:tc>
        <w:tc>
          <w:tcPr>
            <w:tcW w:w="940" w:type="dxa"/>
            <w:tcBorders>
              <w:top w:val="nil"/>
              <w:left w:val="nil"/>
              <w:bottom w:val="single" w:sz="8" w:space="0" w:color="auto"/>
              <w:right w:val="single" w:sz="8" w:space="0" w:color="auto"/>
            </w:tcBorders>
            <w:shd w:val="clear" w:color="000000" w:fill="833C0C"/>
            <w:noWrap/>
            <w:vAlign w:val="center"/>
            <w:hideMark/>
          </w:tcPr>
          <w:p w14:paraId="3DA70E8C" w14:textId="77777777" w:rsidR="004A0A8C" w:rsidRPr="004A0A8C" w:rsidRDefault="004A0A8C" w:rsidP="004A0A8C">
            <w:pPr>
              <w:jc w:val="center"/>
              <w:rPr>
                <w:b/>
                <w:bCs/>
                <w:color w:val="FFFFFF"/>
                <w:sz w:val="22"/>
                <w:szCs w:val="22"/>
              </w:rPr>
            </w:pPr>
            <w:r w:rsidRPr="004A0A8C">
              <w:rPr>
                <w:b/>
                <w:bCs/>
                <w:color w:val="FFFFFF"/>
                <w:sz w:val="22"/>
                <w:szCs w:val="22"/>
              </w:rPr>
              <w:t>20</w:t>
            </w:r>
          </w:p>
        </w:tc>
      </w:tr>
    </w:tbl>
    <w:p w14:paraId="580E22A6" w14:textId="77777777" w:rsidR="006A23A2" w:rsidRPr="00EE26B4" w:rsidRDefault="006A23A2" w:rsidP="00EE26B4">
      <w:pPr>
        <w:spacing w:after="120"/>
      </w:pPr>
    </w:p>
    <w:sectPr w:rsidR="006A23A2" w:rsidRPr="00EE26B4" w:rsidSect="00B7355A">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AF49F" w14:textId="77777777" w:rsidR="007F1E78" w:rsidRDefault="007F1E78" w:rsidP="003E0DFB">
      <w:r>
        <w:separator/>
      </w:r>
    </w:p>
  </w:endnote>
  <w:endnote w:type="continuationSeparator" w:id="0">
    <w:p w14:paraId="1C3EA580" w14:textId="77777777" w:rsidR="007F1E78" w:rsidRDefault="007F1E78" w:rsidP="003E0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318B" w14:textId="77777777" w:rsidR="00AF4264" w:rsidRDefault="00AF4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734862"/>
      <w:docPartObj>
        <w:docPartGallery w:val="Page Numbers (Bottom of Page)"/>
        <w:docPartUnique/>
      </w:docPartObj>
    </w:sdtPr>
    <w:sdtEndPr>
      <w:rPr>
        <w:rFonts w:asciiTheme="majorBidi" w:hAnsiTheme="majorBidi" w:cstheme="majorBidi"/>
        <w:noProof/>
      </w:rPr>
    </w:sdtEndPr>
    <w:sdtContent>
      <w:p w14:paraId="2A3A0D2A" w14:textId="7A9FA591" w:rsidR="00A70380" w:rsidRPr="00A70380" w:rsidRDefault="00A70380">
        <w:pPr>
          <w:pStyle w:val="Footer"/>
          <w:jc w:val="center"/>
          <w:rPr>
            <w:rFonts w:asciiTheme="majorBidi" w:hAnsiTheme="majorBidi" w:cstheme="majorBidi"/>
          </w:rPr>
        </w:pPr>
        <w:r w:rsidRPr="00A70380">
          <w:rPr>
            <w:rFonts w:asciiTheme="majorBidi" w:hAnsiTheme="majorBidi" w:cstheme="majorBidi"/>
          </w:rPr>
          <w:fldChar w:fldCharType="begin"/>
        </w:r>
        <w:r w:rsidRPr="00A70380">
          <w:rPr>
            <w:rFonts w:asciiTheme="majorBidi" w:hAnsiTheme="majorBidi" w:cstheme="majorBidi"/>
          </w:rPr>
          <w:instrText xml:space="preserve"> PAGE   \* MERGEFORMAT </w:instrText>
        </w:r>
        <w:r w:rsidRPr="00A70380">
          <w:rPr>
            <w:rFonts w:asciiTheme="majorBidi" w:hAnsiTheme="majorBidi" w:cstheme="majorBidi"/>
          </w:rPr>
          <w:fldChar w:fldCharType="separate"/>
        </w:r>
        <w:r w:rsidRPr="00A70380">
          <w:rPr>
            <w:rFonts w:asciiTheme="majorBidi" w:hAnsiTheme="majorBidi" w:cstheme="majorBidi"/>
            <w:noProof/>
          </w:rPr>
          <w:t>2</w:t>
        </w:r>
        <w:r w:rsidRPr="00A70380">
          <w:rPr>
            <w:rFonts w:asciiTheme="majorBidi" w:hAnsiTheme="majorBidi" w:cstheme="majorBidi"/>
            <w:noProof/>
          </w:rPr>
          <w:fldChar w:fldCharType="end"/>
        </w:r>
      </w:p>
    </w:sdtContent>
  </w:sdt>
  <w:p w14:paraId="462CE7E1" w14:textId="77777777" w:rsidR="00A70380" w:rsidRDefault="00A703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D9F1" w14:textId="77777777" w:rsidR="00AF4264" w:rsidRDefault="00AF4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D2EDC" w14:textId="77777777" w:rsidR="007F1E78" w:rsidRDefault="007F1E78" w:rsidP="003E0DFB">
      <w:r>
        <w:separator/>
      </w:r>
    </w:p>
  </w:footnote>
  <w:footnote w:type="continuationSeparator" w:id="0">
    <w:p w14:paraId="6341166E" w14:textId="77777777" w:rsidR="007F1E78" w:rsidRDefault="007F1E78" w:rsidP="003E0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F0DB" w14:textId="77777777" w:rsidR="00AF4264" w:rsidRDefault="00AF4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1A05" w14:textId="55B3721D" w:rsidR="003E0DFB" w:rsidRPr="003E0DFB" w:rsidRDefault="00AF4264" w:rsidP="003E0DFB">
    <w:pPr>
      <w:tabs>
        <w:tab w:val="center" w:pos="4320"/>
        <w:tab w:val="right" w:pos="9000"/>
      </w:tabs>
      <w:rPr>
        <w:rFonts w:asciiTheme="majorBidi" w:hAnsiTheme="majorBidi" w:cstheme="majorBidi"/>
      </w:rPr>
    </w:pPr>
    <w:r>
      <w:rPr>
        <w:rFonts w:asciiTheme="majorBidi" w:hAnsiTheme="majorBidi" w:cstheme="majorBidi"/>
      </w:rPr>
      <w:t>Fall</w:t>
    </w:r>
    <w:r w:rsidR="003E0DFB" w:rsidRPr="00951A9C">
      <w:rPr>
        <w:rFonts w:asciiTheme="majorBidi" w:hAnsiTheme="majorBidi" w:cstheme="majorBidi"/>
      </w:rPr>
      <w:t xml:space="preserve"> 202</w:t>
    </w:r>
    <w:r w:rsidR="003E0DFB">
      <w:rPr>
        <w:rFonts w:asciiTheme="majorBidi" w:hAnsiTheme="majorBidi" w:cstheme="majorBidi"/>
      </w:rPr>
      <w:t>1</w:t>
    </w:r>
    <w:r w:rsidR="003E0DFB" w:rsidRPr="00951A9C">
      <w:rPr>
        <w:rFonts w:asciiTheme="majorBidi" w:hAnsiTheme="majorBidi" w:cstheme="majorBidi"/>
      </w:rPr>
      <w:tab/>
      <w:t xml:space="preserve">CSC 3315 </w:t>
    </w:r>
    <w:r>
      <w:rPr>
        <w:rFonts w:asciiTheme="majorBidi" w:hAnsiTheme="majorBidi" w:cstheme="majorBidi"/>
      </w:rPr>
      <w:t xml:space="preserve">01 </w:t>
    </w:r>
    <w:r w:rsidR="003E0DFB" w:rsidRPr="00951A9C">
      <w:rPr>
        <w:rFonts w:asciiTheme="majorBidi" w:hAnsiTheme="majorBidi" w:cstheme="majorBidi"/>
      </w:rPr>
      <w:t>Language</w:t>
    </w:r>
    <w:r>
      <w:rPr>
        <w:rFonts w:asciiTheme="majorBidi" w:hAnsiTheme="majorBidi" w:cstheme="majorBidi"/>
      </w:rPr>
      <w:t>s</w:t>
    </w:r>
    <w:r w:rsidR="003E0DFB" w:rsidRPr="00951A9C">
      <w:rPr>
        <w:rFonts w:asciiTheme="majorBidi" w:hAnsiTheme="majorBidi" w:cstheme="majorBidi"/>
      </w:rPr>
      <w:t xml:space="preserve"> and Compilers</w:t>
    </w:r>
    <w:r w:rsidR="003E0DFB" w:rsidRPr="00951A9C">
      <w:rPr>
        <w:rFonts w:asciiTheme="majorBidi" w:hAnsiTheme="majorBidi" w:cstheme="majorBidi"/>
      </w:rPr>
      <w:tab/>
      <w:t>V. Cavalli-Sforza</w:t>
    </w:r>
  </w:p>
  <w:p w14:paraId="58EE3E0B" w14:textId="77777777" w:rsidR="003E0DFB" w:rsidRDefault="003E0D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A83" w14:textId="77777777" w:rsidR="00AF4264" w:rsidRDefault="00AF4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DC6"/>
    <w:multiLevelType w:val="hybridMultilevel"/>
    <w:tmpl w:val="80CEDD46"/>
    <w:lvl w:ilvl="0" w:tplc="A522A9FE">
      <w:start w:val="1"/>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5AB7"/>
    <w:multiLevelType w:val="hybridMultilevel"/>
    <w:tmpl w:val="261435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F5524"/>
    <w:multiLevelType w:val="hybridMultilevel"/>
    <w:tmpl w:val="37D07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279C5"/>
    <w:multiLevelType w:val="hybridMultilevel"/>
    <w:tmpl w:val="91FC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90BE0"/>
    <w:multiLevelType w:val="hybridMultilevel"/>
    <w:tmpl w:val="3A60DA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251D65"/>
    <w:multiLevelType w:val="hybridMultilevel"/>
    <w:tmpl w:val="2828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5149C"/>
    <w:multiLevelType w:val="hybridMultilevel"/>
    <w:tmpl w:val="8E722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A3EF7"/>
    <w:multiLevelType w:val="hybridMultilevel"/>
    <w:tmpl w:val="9D066A4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B0AFA"/>
    <w:multiLevelType w:val="hybridMultilevel"/>
    <w:tmpl w:val="7242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D2D5B"/>
    <w:multiLevelType w:val="hybridMultilevel"/>
    <w:tmpl w:val="81B0C67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15:restartNumberingAfterBreak="0">
    <w:nsid w:val="20754E46"/>
    <w:multiLevelType w:val="hybridMultilevel"/>
    <w:tmpl w:val="8292B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D3320"/>
    <w:multiLevelType w:val="hybridMultilevel"/>
    <w:tmpl w:val="2BF2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536BC"/>
    <w:multiLevelType w:val="hybridMultilevel"/>
    <w:tmpl w:val="1CBE27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193750"/>
    <w:multiLevelType w:val="hybridMultilevel"/>
    <w:tmpl w:val="7EE463BA"/>
    <w:lvl w:ilvl="0" w:tplc="04090009">
      <w:start w:val="1"/>
      <w:numFmt w:val="bullet"/>
      <w:lvlText w:val=""/>
      <w:lvlJc w:val="left"/>
      <w:pPr>
        <w:ind w:left="720" w:hanging="360"/>
      </w:pPr>
      <w:rPr>
        <w:rFonts w:ascii="Wingdings" w:hAnsi="Wingding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B78B8"/>
    <w:multiLevelType w:val="hybridMultilevel"/>
    <w:tmpl w:val="DBB410F2"/>
    <w:lvl w:ilvl="0" w:tplc="A5D677E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999656F"/>
    <w:multiLevelType w:val="hybridMultilevel"/>
    <w:tmpl w:val="5994E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107F9F"/>
    <w:multiLevelType w:val="hybridMultilevel"/>
    <w:tmpl w:val="78E086F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41F19D3"/>
    <w:multiLevelType w:val="hybridMultilevel"/>
    <w:tmpl w:val="C408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27F77"/>
    <w:multiLevelType w:val="hybridMultilevel"/>
    <w:tmpl w:val="790AEDF4"/>
    <w:lvl w:ilvl="0" w:tplc="0409000F">
      <w:start w:val="1"/>
      <w:numFmt w:val="decimal"/>
      <w:lvlText w:val="%1."/>
      <w:lvlJc w:val="left"/>
      <w:pPr>
        <w:ind w:left="720" w:hanging="360"/>
      </w:pPr>
      <w:rPr>
        <w:rFont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C6E2E"/>
    <w:multiLevelType w:val="hybridMultilevel"/>
    <w:tmpl w:val="342A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B34A7D"/>
    <w:multiLevelType w:val="hybridMultilevel"/>
    <w:tmpl w:val="BC68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E66320"/>
    <w:multiLevelType w:val="hybridMultilevel"/>
    <w:tmpl w:val="24C62052"/>
    <w:lvl w:ilvl="0" w:tplc="FCF4E34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1F4826"/>
    <w:multiLevelType w:val="hybridMultilevel"/>
    <w:tmpl w:val="355EE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442A1"/>
    <w:multiLevelType w:val="hybridMultilevel"/>
    <w:tmpl w:val="C05C1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E2715"/>
    <w:multiLevelType w:val="hybridMultilevel"/>
    <w:tmpl w:val="261ED9D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474093C"/>
    <w:multiLevelType w:val="hybridMultilevel"/>
    <w:tmpl w:val="335A68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890D91"/>
    <w:multiLevelType w:val="hybridMultilevel"/>
    <w:tmpl w:val="71DA2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941000"/>
    <w:multiLevelType w:val="hybridMultilevel"/>
    <w:tmpl w:val="B1A2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2197A"/>
    <w:multiLevelType w:val="hybridMultilevel"/>
    <w:tmpl w:val="1B76F7A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B8D120C"/>
    <w:multiLevelType w:val="hybridMultilevel"/>
    <w:tmpl w:val="07AE1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AE7858"/>
    <w:multiLevelType w:val="hybridMultilevel"/>
    <w:tmpl w:val="42DC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10"/>
  </w:num>
  <w:num w:numId="4">
    <w:abstractNumId w:val="27"/>
  </w:num>
  <w:num w:numId="5">
    <w:abstractNumId w:val="22"/>
  </w:num>
  <w:num w:numId="6">
    <w:abstractNumId w:val="20"/>
  </w:num>
  <w:num w:numId="7">
    <w:abstractNumId w:val="19"/>
  </w:num>
  <w:num w:numId="8">
    <w:abstractNumId w:val="11"/>
  </w:num>
  <w:num w:numId="9">
    <w:abstractNumId w:val="26"/>
  </w:num>
  <w:num w:numId="10">
    <w:abstractNumId w:val="9"/>
  </w:num>
  <w:num w:numId="11">
    <w:abstractNumId w:val="8"/>
  </w:num>
  <w:num w:numId="12">
    <w:abstractNumId w:val="17"/>
  </w:num>
  <w:num w:numId="13">
    <w:abstractNumId w:val="13"/>
  </w:num>
  <w:num w:numId="14">
    <w:abstractNumId w:val="18"/>
  </w:num>
  <w:num w:numId="15">
    <w:abstractNumId w:val="0"/>
  </w:num>
  <w:num w:numId="16">
    <w:abstractNumId w:val="24"/>
  </w:num>
  <w:num w:numId="17">
    <w:abstractNumId w:val="16"/>
  </w:num>
  <w:num w:numId="18">
    <w:abstractNumId w:val="7"/>
  </w:num>
  <w:num w:numId="19">
    <w:abstractNumId w:val="4"/>
  </w:num>
  <w:num w:numId="20">
    <w:abstractNumId w:val="21"/>
  </w:num>
  <w:num w:numId="21">
    <w:abstractNumId w:val="3"/>
  </w:num>
  <w:num w:numId="22">
    <w:abstractNumId w:val="30"/>
  </w:num>
  <w:num w:numId="23">
    <w:abstractNumId w:val="12"/>
  </w:num>
  <w:num w:numId="24">
    <w:abstractNumId w:val="5"/>
  </w:num>
  <w:num w:numId="25">
    <w:abstractNumId w:val="2"/>
  </w:num>
  <w:num w:numId="26">
    <w:abstractNumId w:val="25"/>
  </w:num>
  <w:num w:numId="27">
    <w:abstractNumId w:val="6"/>
  </w:num>
  <w:num w:numId="28">
    <w:abstractNumId w:val="14"/>
  </w:num>
  <w:num w:numId="29">
    <w:abstractNumId w:val="23"/>
  </w:num>
  <w:num w:numId="30">
    <w:abstractNumId w:val="1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04"/>
    <w:rsid w:val="00011267"/>
    <w:rsid w:val="00014777"/>
    <w:rsid w:val="000254EC"/>
    <w:rsid w:val="00033166"/>
    <w:rsid w:val="00033C88"/>
    <w:rsid w:val="00050CA4"/>
    <w:rsid w:val="000614C4"/>
    <w:rsid w:val="000637BD"/>
    <w:rsid w:val="00063C88"/>
    <w:rsid w:val="00065E05"/>
    <w:rsid w:val="000667F3"/>
    <w:rsid w:val="000710A9"/>
    <w:rsid w:val="0008065C"/>
    <w:rsid w:val="000837DB"/>
    <w:rsid w:val="00086851"/>
    <w:rsid w:val="00087505"/>
    <w:rsid w:val="000A1F45"/>
    <w:rsid w:val="000A6F06"/>
    <w:rsid w:val="000B491D"/>
    <w:rsid w:val="000E090C"/>
    <w:rsid w:val="000E5D9C"/>
    <w:rsid w:val="000E5F73"/>
    <w:rsid w:val="000E7C80"/>
    <w:rsid w:val="00100430"/>
    <w:rsid w:val="0010161E"/>
    <w:rsid w:val="00140D43"/>
    <w:rsid w:val="0014304F"/>
    <w:rsid w:val="00160414"/>
    <w:rsid w:val="00164B38"/>
    <w:rsid w:val="00170D7C"/>
    <w:rsid w:val="00172C36"/>
    <w:rsid w:val="001774A1"/>
    <w:rsid w:val="0019052E"/>
    <w:rsid w:val="00191F43"/>
    <w:rsid w:val="00193FC2"/>
    <w:rsid w:val="00197A32"/>
    <w:rsid w:val="001A6A0C"/>
    <w:rsid w:val="001C242C"/>
    <w:rsid w:val="001D5A0E"/>
    <w:rsid w:val="001D6533"/>
    <w:rsid w:val="0020452C"/>
    <w:rsid w:val="0020762D"/>
    <w:rsid w:val="00221257"/>
    <w:rsid w:val="002212AF"/>
    <w:rsid w:val="0026747D"/>
    <w:rsid w:val="0027399B"/>
    <w:rsid w:val="00283CBA"/>
    <w:rsid w:val="0029430C"/>
    <w:rsid w:val="002A5015"/>
    <w:rsid w:val="002A5CD3"/>
    <w:rsid w:val="002B2AB9"/>
    <w:rsid w:val="002B39F9"/>
    <w:rsid w:val="002C0919"/>
    <w:rsid w:val="002D25A0"/>
    <w:rsid w:val="002E4EAB"/>
    <w:rsid w:val="002F5008"/>
    <w:rsid w:val="0031612A"/>
    <w:rsid w:val="00335167"/>
    <w:rsid w:val="00341980"/>
    <w:rsid w:val="00350B40"/>
    <w:rsid w:val="00351F16"/>
    <w:rsid w:val="00352EC7"/>
    <w:rsid w:val="00354DC5"/>
    <w:rsid w:val="0036580C"/>
    <w:rsid w:val="003906E0"/>
    <w:rsid w:val="003B2511"/>
    <w:rsid w:val="003B743C"/>
    <w:rsid w:val="003C094C"/>
    <w:rsid w:val="003C45CA"/>
    <w:rsid w:val="003C6544"/>
    <w:rsid w:val="003D0AB0"/>
    <w:rsid w:val="003E0DFB"/>
    <w:rsid w:val="003F152D"/>
    <w:rsid w:val="00407FC0"/>
    <w:rsid w:val="0041351F"/>
    <w:rsid w:val="0041655A"/>
    <w:rsid w:val="0041793A"/>
    <w:rsid w:val="00472406"/>
    <w:rsid w:val="004733DF"/>
    <w:rsid w:val="00473D04"/>
    <w:rsid w:val="00486DAE"/>
    <w:rsid w:val="0049265C"/>
    <w:rsid w:val="0049331A"/>
    <w:rsid w:val="004A0A8C"/>
    <w:rsid w:val="004A5B0F"/>
    <w:rsid w:val="004A6581"/>
    <w:rsid w:val="004B38C8"/>
    <w:rsid w:val="004D2E6D"/>
    <w:rsid w:val="004E62B8"/>
    <w:rsid w:val="004F1CFD"/>
    <w:rsid w:val="004F4814"/>
    <w:rsid w:val="0050141B"/>
    <w:rsid w:val="00520165"/>
    <w:rsid w:val="00546471"/>
    <w:rsid w:val="00550165"/>
    <w:rsid w:val="0056167A"/>
    <w:rsid w:val="00573E79"/>
    <w:rsid w:val="00581B2E"/>
    <w:rsid w:val="00587BF1"/>
    <w:rsid w:val="005953A3"/>
    <w:rsid w:val="00597F58"/>
    <w:rsid w:val="005A3F19"/>
    <w:rsid w:val="005B26C3"/>
    <w:rsid w:val="005B6FBE"/>
    <w:rsid w:val="005C0C04"/>
    <w:rsid w:val="005C2389"/>
    <w:rsid w:val="005C30DA"/>
    <w:rsid w:val="005C4C9D"/>
    <w:rsid w:val="005D59B5"/>
    <w:rsid w:val="005D5AF1"/>
    <w:rsid w:val="005D65E7"/>
    <w:rsid w:val="005D757B"/>
    <w:rsid w:val="005E134D"/>
    <w:rsid w:val="005E6D2A"/>
    <w:rsid w:val="005F5489"/>
    <w:rsid w:val="005F5BE9"/>
    <w:rsid w:val="005F7D8D"/>
    <w:rsid w:val="00624C7C"/>
    <w:rsid w:val="006255B5"/>
    <w:rsid w:val="006276A9"/>
    <w:rsid w:val="00630ADD"/>
    <w:rsid w:val="006501F4"/>
    <w:rsid w:val="00656C4C"/>
    <w:rsid w:val="00663342"/>
    <w:rsid w:val="00675506"/>
    <w:rsid w:val="00681C82"/>
    <w:rsid w:val="00682DC7"/>
    <w:rsid w:val="0069112F"/>
    <w:rsid w:val="006A1C75"/>
    <w:rsid w:val="006A23A2"/>
    <w:rsid w:val="006A2BB1"/>
    <w:rsid w:val="006A372F"/>
    <w:rsid w:val="006A4701"/>
    <w:rsid w:val="006A7F2E"/>
    <w:rsid w:val="006B0A7F"/>
    <w:rsid w:val="006B26F5"/>
    <w:rsid w:val="006B6F19"/>
    <w:rsid w:val="006D4E43"/>
    <w:rsid w:val="006F54A7"/>
    <w:rsid w:val="007059B5"/>
    <w:rsid w:val="007102BB"/>
    <w:rsid w:val="00714E4C"/>
    <w:rsid w:val="00727A43"/>
    <w:rsid w:val="0073576E"/>
    <w:rsid w:val="007424A5"/>
    <w:rsid w:val="007459A3"/>
    <w:rsid w:val="00750D3A"/>
    <w:rsid w:val="00760D69"/>
    <w:rsid w:val="00761576"/>
    <w:rsid w:val="00767E12"/>
    <w:rsid w:val="0077138F"/>
    <w:rsid w:val="007821EC"/>
    <w:rsid w:val="007945F6"/>
    <w:rsid w:val="00794AA2"/>
    <w:rsid w:val="00794DCF"/>
    <w:rsid w:val="007A0E43"/>
    <w:rsid w:val="007B3B87"/>
    <w:rsid w:val="007C29C8"/>
    <w:rsid w:val="007C4CF6"/>
    <w:rsid w:val="007F1E78"/>
    <w:rsid w:val="00835E64"/>
    <w:rsid w:val="00840A3A"/>
    <w:rsid w:val="00844FA3"/>
    <w:rsid w:val="008522C3"/>
    <w:rsid w:val="00861263"/>
    <w:rsid w:val="008619B4"/>
    <w:rsid w:val="00866D77"/>
    <w:rsid w:val="00875545"/>
    <w:rsid w:val="00876F3A"/>
    <w:rsid w:val="00897476"/>
    <w:rsid w:val="008A132A"/>
    <w:rsid w:val="008A25D0"/>
    <w:rsid w:val="008C45FE"/>
    <w:rsid w:val="008C5175"/>
    <w:rsid w:val="00902405"/>
    <w:rsid w:val="00931333"/>
    <w:rsid w:val="00933643"/>
    <w:rsid w:val="00942547"/>
    <w:rsid w:val="00965841"/>
    <w:rsid w:val="00970A2A"/>
    <w:rsid w:val="00991B23"/>
    <w:rsid w:val="009A29DA"/>
    <w:rsid w:val="009A4314"/>
    <w:rsid w:val="009B0981"/>
    <w:rsid w:val="009B2EBF"/>
    <w:rsid w:val="009B6541"/>
    <w:rsid w:val="009C2249"/>
    <w:rsid w:val="009C744F"/>
    <w:rsid w:val="009C7866"/>
    <w:rsid w:val="009E1193"/>
    <w:rsid w:val="00A06026"/>
    <w:rsid w:val="00A06E59"/>
    <w:rsid w:val="00A23E43"/>
    <w:rsid w:val="00A23E9D"/>
    <w:rsid w:val="00A254D0"/>
    <w:rsid w:val="00A45825"/>
    <w:rsid w:val="00A54FBB"/>
    <w:rsid w:val="00A56A3E"/>
    <w:rsid w:val="00A61C65"/>
    <w:rsid w:val="00A6385A"/>
    <w:rsid w:val="00A70380"/>
    <w:rsid w:val="00A707F2"/>
    <w:rsid w:val="00A72C87"/>
    <w:rsid w:val="00A94C4B"/>
    <w:rsid w:val="00A97EDE"/>
    <w:rsid w:val="00AD07EF"/>
    <w:rsid w:val="00AE6F61"/>
    <w:rsid w:val="00AF02DE"/>
    <w:rsid w:val="00AF4264"/>
    <w:rsid w:val="00B02FFC"/>
    <w:rsid w:val="00B12829"/>
    <w:rsid w:val="00B20146"/>
    <w:rsid w:val="00B2751E"/>
    <w:rsid w:val="00B56671"/>
    <w:rsid w:val="00B630A1"/>
    <w:rsid w:val="00B6326D"/>
    <w:rsid w:val="00B63AD8"/>
    <w:rsid w:val="00B67085"/>
    <w:rsid w:val="00B7355A"/>
    <w:rsid w:val="00B737CC"/>
    <w:rsid w:val="00B7488E"/>
    <w:rsid w:val="00B86D87"/>
    <w:rsid w:val="00B905D9"/>
    <w:rsid w:val="00BD119D"/>
    <w:rsid w:val="00BD4FC3"/>
    <w:rsid w:val="00BE1032"/>
    <w:rsid w:val="00BE584F"/>
    <w:rsid w:val="00BF14D6"/>
    <w:rsid w:val="00C05BDF"/>
    <w:rsid w:val="00C06218"/>
    <w:rsid w:val="00C113EE"/>
    <w:rsid w:val="00C153D9"/>
    <w:rsid w:val="00C24477"/>
    <w:rsid w:val="00C27AA0"/>
    <w:rsid w:val="00C44A33"/>
    <w:rsid w:val="00C816E3"/>
    <w:rsid w:val="00C81DC3"/>
    <w:rsid w:val="00C82C63"/>
    <w:rsid w:val="00C94426"/>
    <w:rsid w:val="00CB6D80"/>
    <w:rsid w:val="00CC2447"/>
    <w:rsid w:val="00CC5CD0"/>
    <w:rsid w:val="00CD34E1"/>
    <w:rsid w:val="00CD627C"/>
    <w:rsid w:val="00CE2760"/>
    <w:rsid w:val="00CF4FC2"/>
    <w:rsid w:val="00D20195"/>
    <w:rsid w:val="00D336AB"/>
    <w:rsid w:val="00D35FC2"/>
    <w:rsid w:val="00D47231"/>
    <w:rsid w:val="00D50BF7"/>
    <w:rsid w:val="00D5668C"/>
    <w:rsid w:val="00D60BA2"/>
    <w:rsid w:val="00D91C30"/>
    <w:rsid w:val="00DB250B"/>
    <w:rsid w:val="00DB5AC2"/>
    <w:rsid w:val="00DD0EEF"/>
    <w:rsid w:val="00DE7167"/>
    <w:rsid w:val="00DF58E0"/>
    <w:rsid w:val="00E02299"/>
    <w:rsid w:val="00E063AA"/>
    <w:rsid w:val="00E11EB6"/>
    <w:rsid w:val="00E27FFC"/>
    <w:rsid w:val="00E42693"/>
    <w:rsid w:val="00E427E6"/>
    <w:rsid w:val="00E84E55"/>
    <w:rsid w:val="00E87FDB"/>
    <w:rsid w:val="00EB7080"/>
    <w:rsid w:val="00EC43B4"/>
    <w:rsid w:val="00EC5CA9"/>
    <w:rsid w:val="00EE26B4"/>
    <w:rsid w:val="00EE5A83"/>
    <w:rsid w:val="00EF0240"/>
    <w:rsid w:val="00EF34D2"/>
    <w:rsid w:val="00EF71D5"/>
    <w:rsid w:val="00F03156"/>
    <w:rsid w:val="00F03316"/>
    <w:rsid w:val="00F062D6"/>
    <w:rsid w:val="00F10454"/>
    <w:rsid w:val="00F250BA"/>
    <w:rsid w:val="00F44757"/>
    <w:rsid w:val="00F44C4B"/>
    <w:rsid w:val="00F5546E"/>
    <w:rsid w:val="00F62145"/>
    <w:rsid w:val="00F76325"/>
    <w:rsid w:val="00F81E0D"/>
    <w:rsid w:val="00F81E18"/>
    <w:rsid w:val="00F93C5D"/>
    <w:rsid w:val="00FA3820"/>
    <w:rsid w:val="00FA5CFD"/>
    <w:rsid w:val="00FB0DA3"/>
    <w:rsid w:val="00FE6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1A1"/>
  <w15:chartTrackingRefBased/>
  <w15:docId w15:val="{D45AFB5C-255D-40E0-A1C4-18A71E95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6B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A5B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DF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E0DFB"/>
  </w:style>
  <w:style w:type="paragraph" w:styleId="Footer">
    <w:name w:val="footer"/>
    <w:basedOn w:val="Normal"/>
    <w:link w:val="FooterChar"/>
    <w:uiPriority w:val="99"/>
    <w:unhideWhenUsed/>
    <w:rsid w:val="003E0DF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E0DFB"/>
  </w:style>
  <w:style w:type="paragraph" w:styleId="ListParagraph">
    <w:name w:val="List Paragraph"/>
    <w:basedOn w:val="Normal"/>
    <w:uiPriority w:val="34"/>
    <w:qFormat/>
    <w:rsid w:val="007459A3"/>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29430C"/>
    <w:rPr>
      <w:color w:val="0563C1" w:themeColor="hyperlink"/>
      <w:u w:val="single"/>
    </w:rPr>
  </w:style>
  <w:style w:type="character" w:styleId="UnresolvedMention">
    <w:name w:val="Unresolved Mention"/>
    <w:basedOn w:val="DefaultParagraphFont"/>
    <w:uiPriority w:val="99"/>
    <w:semiHidden/>
    <w:unhideWhenUsed/>
    <w:rsid w:val="0029430C"/>
    <w:rPr>
      <w:color w:val="605E5C"/>
      <w:shd w:val="clear" w:color="auto" w:fill="E1DFDD"/>
    </w:rPr>
  </w:style>
  <w:style w:type="character" w:customStyle="1" w:styleId="Heading1Char">
    <w:name w:val="Heading 1 Char"/>
    <w:basedOn w:val="DefaultParagraphFont"/>
    <w:link w:val="Heading1"/>
    <w:uiPriority w:val="9"/>
    <w:rsid w:val="004A5B0F"/>
    <w:rPr>
      <w:rFonts w:ascii="Times New Roman" w:eastAsia="Times New Roman" w:hAnsi="Times New Roman" w:cs="Times New Roman"/>
      <w:b/>
      <w:bCs/>
      <w:kern w:val="36"/>
      <w:sz w:val="48"/>
      <w:szCs w:val="48"/>
    </w:rPr>
  </w:style>
  <w:style w:type="paragraph" w:customStyle="1" w:styleId="Standard">
    <w:name w:val="Standard"/>
    <w:rsid w:val="004A5B0F"/>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table" w:styleId="TableGrid">
    <w:name w:val="Table Grid"/>
    <w:basedOn w:val="TableNormal"/>
    <w:uiPriority w:val="39"/>
    <w:rsid w:val="00E2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9C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9C786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94DCF"/>
    <w:rPr>
      <w:color w:val="954F72" w:themeColor="followedHyperlink"/>
      <w:u w:val="single"/>
    </w:rPr>
  </w:style>
  <w:style w:type="paragraph" w:styleId="NormalWeb">
    <w:name w:val="Normal (Web)"/>
    <w:basedOn w:val="Normal"/>
    <w:rsid w:val="00663342"/>
    <w:pPr>
      <w:spacing w:before="100" w:beforeAutospacing="1" w:after="100" w:afterAutospacing="1"/>
    </w:pPr>
    <w:rPr>
      <w:rFonts w:eastAsia="Batang"/>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1734">
      <w:bodyDiv w:val="1"/>
      <w:marLeft w:val="0"/>
      <w:marRight w:val="0"/>
      <w:marTop w:val="0"/>
      <w:marBottom w:val="0"/>
      <w:divBdr>
        <w:top w:val="none" w:sz="0" w:space="0" w:color="auto"/>
        <w:left w:val="none" w:sz="0" w:space="0" w:color="auto"/>
        <w:bottom w:val="none" w:sz="0" w:space="0" w:color="auto"/>
        <w:right w:val="none" w:sz="0" w:space="0" w:color="auto"/>
      </w:divBdr>
    </w:div>
    <w:div w:id="578641840">
      <w:bodyDiv w:val="1"/>
      <w:marLeft w:val="0"/>
      <w:marRight w:val="0"/>
      <w:marTop w:val="0"/>
      <w:marBottom w:val="0"/>
      <w:divBdr>
        <w:top w:val="none" w:sz="0" w:space="0" w:color="auto"/>
        <w:left w:val="none" w:sz="0" w:space="0" w:color="auto"/>
        <w:bottom w:val="none" w:sz="0" w:space="0" w:color="auto"/>
        <w:right w:val="none" w:sz="0" w:space="0" w:color="auto"/>
      </w:divBdr>
      <w:divsChild>
        <w:div w:id="889193663">
          <w:marLeft w:val="0"/>
          <w:marRight w:val="0"/>
          <w:marTop w:val="0"/>
          <w:marBottom w:val="0"/>
          <w:divBdr>
            <w:top w:val="none" w:sz="0" w:space="0" w:color="auto"/>
            <w:left w:val="none" w:sz="0" w:space="0" w:color="auto"/>
            <w:bottom w:val="none" w:sz="0" w:space="0" w:color="auto"/>
            <w:right w:val="none" w:sz="0" w:space="0" w:color="auto"/>
          </w:divBdr>
        </w:div>
      </w:divsChild>
    </w:div>
    <w:div w:id="689331590">
      <w:bodyDiv w:val="1"/>
      <w:marLeft w:val="0"/>
      <w:marRight w:val="0"/>
      <w:marTop w:val="0"/>
      <w:marBottom w:val="0"/>
      <w:divBdr>
        <w:top w:val="none" w:sz="0" w:space="0" w:color="auto"/>
        <w:left w:val="none" w:sz="0" w:space="0" w:color="auto"/>
        <w:bottom w:val="none" w:sz="0" w:space="0" w:color="auto"/>
        <w:right w:val="none" w:sz="0" w:space="0" w:color="auto"/>
      </w:divBdr>
    </w:div>
    <w:div w:id="701518245">
      <w:bodyDiv w:val="1"/>
      <w:marLeft w:val="0"/>
      <w:marRight w:val="0"/>
      <w:marTop w:val="0"/>
      <w:marBottom w:val="0"/>
      <w:divBdr>
        <w:top w:val="none" w:sz="0" w:space="0" w:color="auto"/>
        <w:left w:val="none" w:sz="0" w:space="0" w:color="auto"/>
        <w:bottom w:val="none" w:sz="0" w:space="0" w:color="auto"/>
        <w:right w:val="none" w:sz="0" w:space="0" w:color="auto"/>
      </w:divBdr>
    </w:div>
    <w:div w:id="724450950">
      <w:bodyDiv w:val="1"/>
      <w:marLeft w:val="0"/>
      <w:marRight w:val="0"/>
      <w:marTop w:val="0"/>
      <w:marBottom w:val="0"/>
      <w:divBdr>
        <w:top w:val="none" w:sz="0" w:space="0" w:color="auto"/>
        <w:left w:val="none" w:sz="0" w:space="0" w:color="auto"/>
        <w:bottom w:val="none" w:sz="0" w:space="0" w:color="auto"/>
        <w:right w:val="none" w:sz="0" w:space="0" w:color="auto"/>
      </w:divBdr>
    </w:div>
    <w:div w:id="187218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lakhawayn365.sharepoint.com/:x:/s/FA21SSECSC331501/ERydhtiYJLdKsPN86y5N5xQBiPuLJbsUr26H0M6PPwhKWg?e=aURq1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Violetta C-S</dc:creator>
  <cp:keywords/>
  <dc:description/>
  <cp:lastModifiedBy>Violetta C-S</cp:lastModifiedBy>
  <cp:revision>63</cp:revision>
  <cp:lastPrinted>2021-09-22T17:52:00Z</cp:lastPrinted>
  <dcterms:created xsi:type="dcterms:W3CDTF">2021-11-07T14:37:00Z</dcterms:created>
  <dcterms:modified xsi:type="dcterms:W3CDTF">2021-12-18T21:23:00Z</dcterms:modified>
</cp:coreProperties>
</file>