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60"/>
        <w:jc w:val="center"/>
      </w:pPr>
      <w:r>
        <w:rPr>
          <w:rFonts w:ascii="Arial" w:cs="Arial" w:eastAsia="Arial" w:hAnsi="Arial"/>
          <w:b/>
          <w:bCs/>
          <w:color w:val="1A6B3C"/>
          <w:sz w:val="56"/>
          <w:szCs w:val="56"/>
        </w:rPr>
        <w:t xml:space="preserve">PULSE</w:t>
      </w:r>
    </w:p>
    <w:p>
      <w:pPr>
        <w:spacing w:after="40"/>
        <w:jc w:val="center"/>
      </w:pPr>
      <w:r>
        <w:rPr>
          <w:rFonts w:ascii="Arial" w:cs="Arial" w:eastAsia="Arial" w:hAnsi="Arial"/>
          <w:color w:val="1B1B1B"/>
          <w:sz w:val="28"/>
          <w:szCs w:val="28"/>
        </w:rPr>
        <w:t xml:space="preserve">Community Emergency Fund with Programmable Trust</w:t>
      </w:r>
    </w:p>
    <w:p>
      <w:pPr>
        <w:spacing w:after="100"/>
        <w:jc w:val="center"/>
      </w:pPr>
      <w:r>
        <w:rPr>
          <w:rFonts w:ascii="Arial" w:cs="Arial" w:eastAsia="Arial" w:hAnsi="Arial"/>
          <w:i/>
          <w:iCs/>
          <w:color w:val="555555"/>
          <w:sz w:val="22"/>
          <w:szCs w:val="22"/>
        </w:rPr>
        <w:t xml:space="preserve">XRPL Commons Hackathon — Best Social Impact Application</w:t>
      </w:r>
    </w:p>
    <w:p>
      <w:pPr>
        <w:pBdr>
          <w:bottom w:val="single" w:color="1A6B3C" w:sz="6" w:space="1"/>
        </w:pBdr>
        <w:spacing w:after="300"/>
      </w:pPr>
    </w:p>
    <w:p>
      <w:pPr>
        <w:pStyle w:val="Heading1"/>
        <w:spacing w:after="200" w:before="400"/>
      </w:pPr>
      <w:r>
        <w:rPr>
          <w:rFonts w:ascii="Arial" w:cs="Arial" w:eastAsia="Arial" w:hAnsi="Arial"/>
          <w:b/>
          <w:bCs/>
          <w:color w:val="1A6B3C"/>
          <w:sz w:val="32"/>
          <w:szCs w:val="32"/>
        </w:rPr>
        <w:t xml:space="preserve">1. Overview</w:t>
      </w:r>
    </w:p>
    <w:p>
      <w:pPr>
        <w:spacing w:after="180" w:line="276"/>
        <w:jc w:val="left"/>
      </w:pPr>
      <w:r>
        <w:rPr>
          <w:rFonts w:ascii="Arial" w:cs="Arial" w:eastAsia="Arial" w:hAnsi="Arial"/>
          <w:b w:val="false"/>
          <w:bCs w:val="false"/>
          <w:i w:val="false"/>
          <w:iCs w:val="false"/>
          <w:color w:val="555555"/>
          <w:sz w:val="22"/>
          <w:szCs w:val="22"/>
        </w:rPr>
        <w:t xml:space="preserve">Pulse is a decentralized community emergency fund built 100% on the XRP Ledger using only native XRPL primitives. Neighbors pool small amounts of XRP into a shared fund. When someone faces an emergency (medical bill, fire, job loss), they submit a request and community members vote to release the funds.</w:t>
      </w:r>
    </w:p>
    <w:p>
      <w:pPr>
        <w:spacing w:after="180" w:line="276"/>
        <w:jc w:val="left"/>
      </w:pPr>
      <w:r>
        <w:rPr>
          <w:rFonts w:ascii="Arial" w:cs="Arial" w:eastAsia="Arial" w:hAnsi="Arial"/>
          <w:b w:val="false"/>
          <w:bCs w:val="false"/>
          <w:i w:val="false"/>
          <w:iCs w:val="false"/>
          <w:color w:val="555555"/>
          <w:sz w:val="22"/>
          <w:szCs w:val="22"/>
        </w:rPr>
        <w:t xml:space="preserve">The core promise: mutual aid that is transparent, trustworthy, and enforced by code — not a company. Every contribution, every vote, and every release is visible on-chain. No middleman takes a cut, no opaque algorithm decides who gets help.</w:t>
      </w:r>
    </w:p>
    <w:p>
      <w:pPr>
        <w:pStyle w:val="Heading2"/>
        <w:spacing w:after="150" w:before="300"/>
      </w:pPr>
      <w:r>
        <w:rPr>
          <w:rFonts w:ascii="Arial" w:cs="Arial" w:eastAsia="Arial" w:hAnsi="Arial"/>
          <w:b/>
          <w:bCs/>
          <w:color w:val="1B1B1B"/>
          <w:sz w:val="26"/>
          <w:szCs w:val="26"/>
        </w:rPr>
        <w:t xml:space="preserve">The Problem</w:t>
      </w:r>
    </w:p>
    <w:p>
      <w:pPr>
        <w:pStyle w:val="ListParagraph"/>
        <w:numPr>
          <w:ilvl w:val="0"/>
          <w:numId w:val="2"/>
        </w:numPr>
        <w:spacing w:after="100" w:line="276"/>
      </w:pPr>
      <w:r>
        <w:rPr>
          <w:rFonts w:ascii="Arial" w:cs="Arial" w:eastAsia="Arial" w:hAnsi="Arial"/>
          <w:color w:val="555555"/>
          <w:sz w:val="22"/>
          <w:szCs w:val="22"/>
        </w:rPr>
        <w:t xml:space="preserve">Existing crowdfunding platforms (GoFundMe, etc.) charge 3–5% fees and are opaque about fund allocation</w:t>
      </w:r>
    </w:p>
    <w:p>
      <w:pPr>
        <w:pStyle w:val="ListParagraph"/>
        <w:numPr>
          <w:ilvl w:val="0"/>
          <w:numId w:val="2"/>
        </w:numPr>
        <w:spacing w:after="100" w:line="276"/>
      </w:pPr>
      <w:r>
        <w:rPr>
          <w:rFonts w:ascii="Arial" w:cs="Arial" w:eastAsia="Arial" w:hAnsi="Arial"/>
          <w:color w:val="555555"/>
          <w:sz w:val="22"/>
          <w:szCs w:val="22"/>
        </w:rPr>
        <w:t xml:space="preserve">Communities lack tools to organize transparent mutual aid at the neighborhood level</w:t>
      </w:r>
    </w:p>
    <w:p>
      <w:pPr>
        <w:pStyle w:val="ListParagraph"/>
        <w:numPr>
          <w:ilvl w:val="0"/>
          <w:numId w:val="2"/>
        </w:numPr>
        <w:spacing w:after="100" w:line="276"/>
      </w:pPr>
      <w:r>
        <w:rPr>
          <w:rFonts w:ascii="Arial" w:cs="Arial" w:eastAsia="Arial" w:hAnsi="Arial"/>
          <w:color w:val="555555"/>
          <w:sz w:val="22"/>
          <w:szCs w:val="22"/>
        </w:rPr>
        <w:t xml:space="preserve">Trust is the #1 barrier to pooled funds — people don’t know where their money goes</w:t>
      </w:r>
    </w:p>
    <w:p>
      <w:pPr>
        <w:pStyle w:val="ListParagraph"/>
        <w:numPr>
          <w:ilvl w:val="0"/>
          <w:numId w:val="2"/>
        </w:numPr>
        <w:spacing w:after="100" w:line="276"/>
      </w:pPr>
      <w:r>
        <w:rPr>
          <w:rFonts w:ascii="Arial" w:cs="Arial" w:eastAsia="Arial" w:hAnsi="Arial"/>
          <w:color w:val="555555"/>
          <w:sz w:val="22"/>
          <w:szCs w:val="22"/>
        </w:rPr>
        <w:t xml:space="preserve">Centralized platforms can freeze funds, change rules, or shut down without warning</w:t>
      </w:r>
    </w:p>
    <w:p>
      <w:pPr>
        <w:pStyle w:val="Heading2"/>
        <w:spacing w:after="150" w:before="300"/>
      </w:pPr>
      <w:r>
        <w:rPr>
          <w:rFonts w:ascii="Arial" w:cs="Arial" w:eastAsia="Arial" w:hAnsi="Arial"/>
          <w:b/>
          <w:bCs/>
          <w:color w:val="1B1B1B"/>
          <w:sz w:val="26"/>
          <w:szCs w:val="26"/>
        </w:rPr>
        <w:t xml:space="preserve">The Solution</w:t>
      </w:r>
    </w:p>
    <w:p>
      <w:pPr>
        <w:spacing w:after="180" w:line="276"/>
        <w:jc w:val="left"/>
      </w:pPr>
      <w:r>
        <w:rPr>
          <w:rFonts w:ascii="Arial" w:cs="Arial" w:eastAsia="Arial" w:hAnsi="Arial"/>
          <w:b w:val="false"/>
          <w:bCs w:val="false"/>
          <w:i w:val="false"/>
          <w:iCs w:val="false"/>
          <w:color w:val="555555"/>
          <w:sz w:val="22"/>
          <w:szCs w:val="22"/>
        </w:rPr>
        <w:t xml:space="preserve">Pulse replaces trust in a company with trust in code. The fund’s rules are enforced by XRPL native primitives: escrow for fund locking, multi-signature for community voting, and soulbound NFTs for membership. Everything is auditable, everything is on-chain, everything is automatic.</w:t>
      </w:r>
    </w:p>
    <w:p>
      <w:pPr>
        <w:pStyle w:val="Heading1"/>
        <w:spacing w:after="200" w:before="400"/>
      </w:pPr>
      <w:r>
        <w:rPr>
          <w:rFonts w:ascii="Arial" w:cs="Arial" w:eastAsia="Arial" w:hAnsi="Arial"/>
          <w:b/>
          <w:bCs/>
          <w:color w:val="1A6B3C"/>
          <w:sz w:val="32"/>
          <w:szCs w:val="32"/>
        </w:rPr>
        <w:t xml:space="preserve">2. Target Track</w:t>
      </w:r>
    </w:p>
    <w:p>
      <w:pPr>
        <w:spacing w:after="180" w:line="276"/>
      </w:pPr>
      <w:r>
        <w:rPr>
          <w:rFonts w:ascii="Arial" w:cs="Arial" w:eastAsia="Arial" w:hAnsi="Arial"/>
          <w:b/>
          <w:bCs/>
          <w:color w:val="555555"/>
          <w:sz w:val="22"/>
          <w:szCs w:val="22"/>
        </w:rPr>
        <w:t xml:space="preserve">Best Social Impact Application</w:t>
      </w:r>
      <w:r>
        <w:rPr>
          <w:rFonts w:ascii="Arial" w:cs="Arial" w:eastAsia="Arial" w:hAnsi="Arial"/>
          <w:color w:val="555555"/>
          <w:sz w:val="22"/>
          <w:szCs w:val="22"/>
        </w:rPr>
        <w:t xml:space="preserve"> — Pulse addresses financial inclusion, transparent aid distribution, and community funding. It puts blockchain technology in service of people by making mutual aid accessible, transparent, and trustworthy.</w:t>
      </w:r>
    </w:p>
    <w:p>
      <w:pPr>
        <w:pStyle w:val="Heading1"/>
        <w:spacing w:after="200" w:before="400"/>
      </w:pPr>
      <w:r>
        <w:rPr>
          <w:rFonts w:ascii="Arial" w:cs="Arial" w:eastAsia="Arial" w:hAnsi="Arial"/>
          <w:b/>
          <w:bCs/>
          <w:color w:val="1A6B3C"/>
          <w:sz w:val="32"/>
          <w:szCs w:val="32"/>
        </w:rPr>
        <w:t xml:space="preserve">3. How It Works — End to End</w:t>
      </w:r>
    </w:p>
    <w:p>
      <w:pPr>
        <w:pStyle w:val="Heading2"/>
        <w:spacing w:after="150" w:before="300"/>
      </w:pPr>
      <w:r>
        <w:rPr>
          <w:rFonts w:ascii="Arial" w:cs="Arial" w:eastAsia="Arial" w:hAnsi="Arial"/>
          <w:b/>
          <w:bCs/>
          <w:color w:val="1B1B1B"/>
          <w:sz w:val="26"/>
          <w:szCs w:val="26"/>
        </w:rPr>
        <w:t xml:space="preserve">3.1 — Creating a Community Fund</w:t>
      </w:r>
    </w:p>
    <w:p>
      <w:pPr>
        <w:spacing w:after="180" w:line="276"/>
        <w:jc w:val="left"/>
      </w:pPr>
      <w:r>
        <w:rPr>
          <w:rFonts w:ascii="Arial" w:cs="Arial" w:eastAsia="Arial" w:hAnsi="Arial"/>
          <w:b w:val="false"/>
          <w:bCs w:val="false"/>
          <w:i w:val="false"/>
          <w:iCs w:val="false"/>
          <w:color w:val="555555"/>
          <w:sz w:val="22"/>
          <w:szCs w:val="22"/>
        </w:rPr>
        <w:t xml:space="preserve">An organizer creates a Pulse fund by setting up an XRPL account with a multi-signature signer list (SignerListSet). At creation, the organizer defines three parameters:</w:t>
      </w:r>
    </w:p>
    <w:p>
      <w:pPr>
        <w:pStyle w:val="ListParagraph"/>
        <w:numPr>
          <w:ilvl w:val="0"/>
          <w:numId w:val="2"/>
        </w:numPr>
        <w:spacing w:after="100" w:line="276"/>
      </w:pPr>
      <w:r>
        <w:rPr>
          <w:rFonts w:ascii="Arial" w:cs="Arial" w:eastAsia="Arial" w:hAnsi="Arial"/>
          <w:b/>
          <w:bCs/>
          <w:color w:val="555555"/>
          <w:sz w:val="22"/>
          <w:szCs w:val="22"/>
        </w:rPr>
        <w:t xml:space="preserve">Quorum: </w:t>
      </w:r>
      <w:r>
        <w:rPr>
          <w:rFonts w:ascii="Arial" w:cs="Arial" w:eastAsia="Arial" w:hAnsi="Arial"/>
          <w:color w:val="555555"/>
          <w:sz w:val="22"/>
          <w:szCs w:val="22"/>
        </w:rPr>
        <w:t xml:space="preserve">How many members must approve a request for it to pass (e.g. 3 out of 5). This is fixed at creation and applies to all requests equally.</w:t>
      </w:r>
    </w:p>
    <w:p>
      <w:pPr>
        <w:pStyle w:val="ListParagraph"/>
        <w:numPr>
          <w:ilvl w:val="0"/>
          <w:numId w:val="2"/>
        </w:numPr>
        <w:spacing w:after="100" w:line="276"/>
      </w:pPr>
      <w:r>
        <w:rPr>
          <w:rFonts w:ascii="Arial" w:cs="Arial" w:eastAsia="Arial" w:hAnsi="Arial"/>
          <w:b/>
          <w:bCs/>
          <w:color w:val="555555"/>
          <w:sz w:val="22"/>
          <w:szCs w:val="22"/>
        </w:rPr>
        <w:t xml:space="preserve">Minimum monthly contribution: </w:t>
      </w:r>
      <w:r>
        <w:rPr>
          <w:rFonts w:ascii="Arial" w:cs="Arial" w:eastAsia="Arial" w:hAnsi="Arial"/>
          <w:color w:val="555555"/>
          <w:sz w:val="22"/>
          <w:szCs w:val="22"/>
        </w:rPr>
        <w:t xml:space="preserve">The amount each member must contribute per month to stay active (e.g. 5 XRP/month).</w:t>
      </w:r>
    </w:p>
    <w:p>
      <w:pPr>
        <w:pStyle w:val="ListParagraph"/>
        <w:numPr>
          <w:ilvl w:val="0"/>
          <w:numId w:val="2"/>
        </w:numPr>
        <w:spacing w:after="100" w:line="276"/>
      </w:pPr>
      <w:r>
        <w:rPr>
          <w:rFonts w:ascii="Arial" w:cs="Arial" w:eastAsia="Arial" w:hAnsi="Arial"/>
          <w:b/>
          <w:bCs/>
          <w:color w:val="555555"/>
          <w:sz w:val="22"/>
          <w:szCs w:val="22"/>
        </w:rPr>
        <w:t xml:space="preserve">Request cap: </w:t>
      </w:r>
      <w:r>
        <w:rPr>
          <w:rFonts w:ascii="Arial" w:cs="Arial" w:eastAsia="Arial" w:hAnsi="Arial"/>
          <w:color w:val="555555"/>
          <w:sz w:val="22"/>
          <w:szCs w:val="22"/>
        </w:rPr>
        <w:t xml:space="preserve">The maximum a member can request, expressed as a multiple of their total contributions (e.g. 2x — if you contributed 50 XRP, you can request up to 100 XRP). Additionally, no single request can exceed 20% of the total pool.</w:t>
      </w:r>
    </w:p>
    <w:p>
      <w:pPr>
        <w:spacing w:after="180" w:line="276"/>
        <w:jc w:val="left"/>
      </w:pPr>
      <w:r>
        <w:rPr>
          <w:rFonts w:ascii="Arial" w:cs="Arial" w:eastAsia="Arial" w:hAnsi="Arial"/>
          <w:b w:val="false"/>
          <w:bCs w:val="false"/>
          <w:i w:val="false"/>
          <w:iCs w:val="false"/>
          <w:color w:val="555555"/>
          <w:sz w:val="22"/>
          <w:szCs w:val="22"/>
        </w:rPr>
        <w:t xml:space="preserve">The quorum is enforced on-chain via the XRPL signer list. The minimum contribution and request cap are enforced by the application layer (frontend + backend logic that reads on-chain transaction history). A maximum of 32 members can participate in a single fund (XRPL multi-sign limit).</w:t>
      </w:r>
    </w:p>
    <w:p>
      <w:pPr>
        <w:pStyle w:val="Heading2"/>
        <w:spacing w:after="150" w:before="300"/>
      </w:pPr>
      <w:r>
        <w:rPr>
          <w:rFonts w:ascii="Arial" w:cs="Arial" w:eastAsia="Arial" w:hAnsi="Arial"/>
          <w:b/>
          <w:bCs/>
          <w:color w:val="1B1B1B"/>
          <w:sz w:val="26"/>
          <w:szCs w:val="26"/>
        </w:rPr>
        <w:t xml:space="preserve">3.2 — Joining the Community</w:t>
      </w:r>
    </w:p>
    <w:p>
      <w:pPr>
        <w:spacing w:after="180" w:line="276"/>
        <w:jc w:val="left"/>
      </w:pPr>
      <w:r>
        <w:rPr>
          <w:rFonts w:ascii="Arial" w:cs="Arial" w:eastAsia="Arial" w:hAnsi="Arial"/>
          <w:b w:val="false"/>
          <w:bCs w:val="false"/>
          <w:i w:val="false"/>
          <w:iCs w:val="false"/>
          <w:color w:val="555555"/>
          <w:sz w:val="22"/>
          <w:szCs w:val="22"/>
        </w:rPr>
        <w:t xml:space="preserve">To add a new member, the organizer performs two on-chain actions:</w:t>
      </w:r>
    </w:p>
    <w:p>
      <w:pPr>
        <w:pStyle w:val="ListParagraph"/>
        <w:numPr>
          <w:ilvl w:val="0"/>
          <w:numId w:val="2"/>
        </w:numPr>
        <w:spacing w:after="100" w:line="276"/>
      </w:pPr>
      <w:r>
        <w:rPr>
          <w:rFonts w:ascii="Arial" w:cs="Arial" w:eastAsia="Arial" w:hAnsi="Arial"/>
          <w:b/>
          <w:bCs/>
          <w:color w:val="555555"/>
          <w:sz w:val="22"/>
          <w:szCs w:val="22"/>
        </w:rPr>
        <w:t xml:space="preserve">Mint a soulbound NFT (XLS-20): </w:t>
      </w:r>
      <w:r>
        <w:rPr>
          <w:rFonts w:ascii="Arial" w:cs="Arial" w:eastAsia="Arial" w:hAnsi="Arial"/>
          <w:color w:val="555555"/>
          <w:sz w:val="22"/>
          <w:szCs w:val="22"/>
        </w:rPr>
        <w:t xml:space="preserve">A non-transferable NFT is minted to the new member’s XRPL address. This serves as their community membership card. The NFT is visible in their wallet, providing visual proof of membership. This mechanism is inspired by Ward Protocol (XLS-98), which uses XLS-20 NFTs as insurance policy certificates.</w:t>
      </w:r>
    </w:p>
    <w:p>
      <w:pPr>
        <w:pStyle w:val="ListParagraph"/>
        <w:numPr>
          <w:ilvl w:val="0"/>
          <w:numId w:val="2"/>
        </w:numPr>
        <w:spacing w:after="100" w:line="276"/>
      </w:pPr>
      <w:r>
        <w:rPr>
          <w:rFonts w:ascii="Arial" w:cs="Arial" w:eastAsia="Arial" w:hAnsi="Arial"/>
          <w:b/>
          <w:bCs/>
          <w:color w:val="555555"/>
          <w:sz w:val="22"/>
          <w:szCs w:val="22"/>
        </w:rPr>
        <w:t xml:space="preserve">Update the signer list: </w:t>
      </w:r>
      <w:r>
        <w:rPr>
          <w:rFonts w:ascii="Arial" w:cs="Arial" w:eastAsia="Arial" w:hAnsi="Arial"/>
          <w:color w:val="555555"/>
          <w:sz w:val="22"/>
          <w:szCs w:val="22"/>
        </w:rPr>
        <w:t xml:space="preserve">The organizer sends a SignerListSet transaction to add the new member’s address as a signer on the fund’s multi-sign account. This gives the member voting rights.</w:t>
      </w:r>
    </w:p>
    <w:p>
      <w:pPr>
        <w:spacing w:after="180" w:line="276"/>
        <w:jc w:val="left"/>
      </w:pPr>
      <w:r>
        <w:rPr>
          <w:rFonts w:ascii="Arial" w:cs="Arial" w:eastAsia="Arial" w:hAnsi="Arial"/>
          <w:b w:val="false"/>
          <w:bCs w:val="false"/>
          <w:i w:val="false"/>
          <w:iCs w:val="false"/>
          <w:color w:val="555555"/>
          <w:sz w:val="22"/>
          <w:szCs w:val="22"/>
        </w:rPr>
        <w:t xml:space="preserve">Note: updating the signer list requires replacing the entire list each time. This is manageable for communities of 5–15 members but becomes cumbersome at larger scales.</w:t>
      </w:r>
    </w:p>
    <w:p>
      <w:pPr>
        <w:pStyle w:val="Heading2"/>
        <w:spacing w:after="150" w:before="300"/>
      </w:pPr>
      <w:r>
        <w:rPr>
          <w:rFonts w:ascii="Arial" w:cs="Arial" w:eastAsia="Arial" w:hAnsi="Arial"/>
          <w:b/>
          <w:bCs/>
          <w:color w:val="1B1B1B"/>
          <w:sz w:val="26"/>
          <w:szCs w:val="26"/>
        </w:rPr>
        <w:t xml:space="preserve">3.3 — Contributing to the Pool</w:t>
      </w:r>
    </w:p>
    <w:p>
      <w:pPr>
        <w:spacing w:after="180" w:line="276"/>
        <w:jc w:val="left"/>
      </w:pPr>
      <w:r>
        <w:rPr>
          <w:rFonts w:ascii="Arial" w:cs="Arial" w:eastAsia="Arial" w:hAnsi="Arial"/>
          <w:b w:val="false"/>
          <w:bCs w:val="false"/>
          <w:i w:val="false"/>
          <w:iCs w:val="false"/>
          <w:color w:val="555555"/>
          <w:sz w:val="22"/>
          <w:szCs w:val="22"/>
        </w:rPr>
        <w:t xml:space="preserve">Members contribute by sending XRP to the fund’s account via a standard XRPL Payment transaction. The application tracks each contribution (amount, timestamp, sender) by reading the account’s transaction history on-chain.</w:t>
      </w:r>
    </w:p>
    <w:p>
      <w:pPr>
        <w:spacing w:after="180" w:line="276"/>
      </w:pPr>
      <w:r>
        <w:rPr>
          <w:rFonts w:ascii="Arial" w:cs="Arial" w:eastAsia="Arial" w:hAnsi="Arial"/>
          <w:b/>
          <w:bCs/>
          <w:color w:val="555555"/>
          <w:sz w:val="22"/>
          <w:szCs w:val="22"/>
        </w:rPr>
        <w:t xml:space="preserve">Minimum contribution rule: </w:t>
      </w:r>
      <w:r>
        <w:rPr>
          <w:rFonts w:ascii="Arial" w:cs="Arial" w:eastAsia="Arial" w:hAnsi="Arial"/>
          <w:color w:val="555555"/>
          <w:sz w:val="22"/>
          <w:szCs w:val="22"/>
        </w:rPr>
        <w:t xml:space="preserve">Each member must contribute at least the minimum amount (e.g. 5 XRP) within every 30-day period. If a member fails to contribute:</w:t>
      </w:r>
    </w:p>
    <w:p>
      <w:pPr>
        <w:pStyle w:val="ListParagraph"/>
        <w:numPr>
          <w:ilvl w:val="0"/>
          <w:numId w:val="2"/>
        </w:numPr>
        <w:spacing w:after="100" w:line="276"/>
      </w:pPr>
      <w:r>
        <w:rPr>
          <w:rFonts w:ascii="Arial" w:cs="Arial" w:eastAsia="Arial" w:hAnsi="Arial"/>
          <w:b/>
          <w:bCs/>
          <w:color w:val="555555"/>
          <w:sz w:val="22"/>
          <w:szCs w:val="22"/>
        </w:rPr>
        <w:t xml:space="preserve">After 30 days: </w:t>
      </w:r>
      <w:r>
        <w:rPr>
          <w:rFonts w:ascii="Arial" w:cs="Arial" w:eastAsia="Arial" w:hAnsi="Arial"/>
          <w:color w:val="555555"/>
          <w:sz w:val="22"/>
          <w:szCs w:val="22"/>
        </w:rPr>
        <w:t xml:space="preserve">They become inactive — they can no longer vote or submit requests, but their past contributions remain in the pool.</w:t>
      </w:r>
    </w:p>
    <w:p>
      <w:pPr>
        <w:pStyle w:val="ListParagraph"/>
        <w:numPr>
          <w:ilvl w:val="0"/>
          <w:numId w:val="2"/>
        </w:numPr>
        <w:spacing w:after="100" w:line="276"/>
      </w:pPr>
      <w:r>
        <w:rPr>
          <w:rFonts w:ascii="Arial" w:cs="Arial" w:eastAsia="Arial" w:hAnsi="Arial"/>
          <w:b/>
          <w:bCs/>
          <w:color w:val="555555"/>
          <w:sz w:val="22"/>
          <w:szCs w:val="22"/>
        </w:rPr>
        <w:t xml:space="preserve">After 3 months of inactivity: </w:t>
      </w:r>
      <w:r>
        <w:rPr>
          <w:rFonts w:ascii="Arial" w:cs="Arial" w:eastAsia="Arial" w:hAnsi="Arial"/>
          <w:color w:val="555555"/>
          <w:sz w:val="22"/>
          <w:szCs w:val="22"/>
        </w:rPr>
        <w:t xml:space="preserve">The organizer can burn their membership NFT and remove them from the signer list.</w:t>
      </w:r>
    </w:p>
    <w:p>
      <w:pPr>
        <w:spacing w:after="180" w:line="276"/>
        <w:jc w:val="left"/>
      </w:pPr>
      <w:r>
        <w:rPr>
          <w:rFonts w:ascii="Arial" w:cs="Arial" w:eastAsia="Arial" w:hAnsi="Arial"/>
          <w:b w:val="false"/>
          <w:bCs w:val="false"/>
          <w:i w:val="false"/>
          <w:iCs w:val="false"/>
          <w:color w:val="555555"/>
          <w:sz w:val="22"/>
          <w:szCs w:val="22"/>
        </w:rPr>
        <w:t xml:space="preserve">To reactivate, a member simply contributes again (if still on the signer list) or asks to be re-added.</w:t>
      </w:r>
    </w:p>
    <w:p>
      <w:pPr>
        <w:spacing w:after="180" w:line="276"/>
        <w:jc w:val="left"/>
      </w:pPr>
      <w:r>
        <w:rPr>
          <w:rFonts w:ascii="Arial" w:cs="Arial" w:eastAsia="Arial" w:hAnsi="Arial"/>
          <w:b w:val="false"/>
          <w:bCs w:val="false"/>
          <w:i w:val="false"/>
          <w:iCs w:val="false"/>
          <w:color w:val="555555"/>
          <w:sz w:val="22"/>
          <w:szCs w:val="22"/>
        </w:rPr>
        <w:t xml:space="preserve">The dashboard displays a real-time heartbeat animation showing contributions flowing into the pool, plus a personal countdown for each member (“12 days left to contribute”).</w:t>
      </w:r>
    </w:p>
    <w:p>
      <w:pPr>
        <w:pStyle w:val="Heading2"/>
        <w:spacing w:after="150" w:before="300"/>
      </w:pPr>
      <w:r>
        <w:rPr>
          <w:rFonts w:ascii="Arial" w:cs="Arial" w:eastAsia="Arial" w:hAnsi="Arial"/>
          <w:b/>
          <w:bCs/>
          <w:color w:val="1B1B1B"/>
          <w:sz w:val="26"/>
          <w:szCs w:val="26"/>
        </w:rPr>
        <w:t xml:space="preserve">3.4 — Submitting an Emergency Request</w:t>
      </w:r>
    </w:p>
    <w:p>
      <w:pPr>
        <w:spacing w:after="180" w:line="276"/>
        <w:jc w:val="left"/>
      </w:pPr>
      <w:r>
        <w:rPr>
          <w:rFonts w:ascii="Arial" w:cs="Arial" w:eastAsia="Arial" w:hAnsi="Arial"/>
          <w:b w:val="false"/>
          <w:bCs w:val="false"/>
          <w:i w:val="false"/>
          <w:iCs w:val="false"/>
          <w:color w:val="555555"/>
          <w:sz w:val="22"/>
          <w:szCs w:val="22"/>
        </w:rPr>
        <w:t xml:space="preserve">When a member faces an emergency, they submit a request through the dashboard. The process:</w:t>
      </w:r>
    </w:p>
    <w:p>
      <w:pPr>
        <w:pStyle w:val="ListParagraph"/>
        <w:numPr>
          <w:ilvl w:val="0"/>
          <w:numId w:val="2"/>
        </w:numPr>
        <w:spacing w:after="100" w:line="276"/>
      </w:pPr>
      <w:r>
        <w:rPr>
          <w:rFonts w:ascii="Arial" w:cs="Arial" w:eastAsia="Arial" w:hAnsi="Arial"/>
          <w:b/>
          <w:bCs/>
          <w:color w:val="555555"/>
          <w:sz w:val="22"/>
          <w:szCs w:val="22"/>
        </w:rPr>
        <w:t xml:space="preserve">Step 1 — Describe the request: </w:t>
      </w:r>
      <w:r>
        <w:rPr>
          <w:rFonts w:ascii="Arial" w:cs="Arial" w:eastAsia="Arial" w:hAnsi="Arial"/>
          <w:color w:val="555555"/>
          <w:sz w:val="22"/>
          <w:szCs w:val="22"/>
        </w:rPr>
        <w:t xml:space="preserve">Amount needed (subject to the request cap) and a text description of the emergency.</w:t>
      </w:r>
    </w:p>
    <w:p>
      <w:pPr>
        <w:pStyle w:val="ListParagraph"/>
        <w:numPr>
          <w:ilvl w:val="0"/>
          <w:numId w:val="2"/>
        </w:numPr>
        <w:spacing w:after="100" w:line="276"/>
      </w:pPr>
      <w:r>
        <w:rPr>
          <w:rFonts w:ascii="Arial" w:cs="Arial" w:eastAsia="Arial" w:hAnsi="Arial"/>
          <w:b/>
          <w:bCs/>
          <w:color w:val="555555"/>
          <w:sz w:val="22"/>
          <w:szCs w:val="22"/>
        </w:rPr>
        <w:t xml:space="preserve">Step 2 — Upload proof of need: </w:t>
      </w:r>
      <w:r>
        <w:rPr>
          <w:rFonts w:ascii="Arial" w:cs="Arial" w:eastAsia="Arial" w:hAnsi="Arial"/>
          <w:color w:val="555555"/>
          <w:sz w:val="22"/>
          <w:szCs w:val="22"/>
        </w:rPr>
        <w:t xml:space="preserve">The member uploads a supporting document (hospital bill, termination letter, damage photos, etc.). The frontend computes the SHA-256 hash of the document. The document itself stays off-chain (on the member’s device or IPFS). Only the hash goes on-chain.</w:t>
      </w:r>
    </w:p>
    <w:p>
      <w:pPr>
        <w:pStyle w:val="ListParagraph"/>
        <w:numPr>
          <w:ilvl w:val="0"/>
          <w:numId w:val="2"/>
        </w:numPr>
        <w:spacing w:after="100" w:line="276"/>
      </w:pPr>
      <w:r>
        <w:rPr>
          <w:rFonts w:ascii="Arial" w:cs="Arial" w:eastAsia="Arial" w:hAnsi="Arial"/>
          <w:b/>
          <w:bCs/>
          <w:color w:val="555555"/>
          <w:sz w:val="22"/>
          <w:szCs w:val="22"/>
        </w:rPr>
        <w:t xml:space="preserve">Step 3 — Create conditional escrow: </w:t>
      </w:r>
      <w:r>
        <w:rPr>
          <w:rFonts w:ascii="Arial" w:cs="Arial" w:eastAsia="Arial" w:hAnsi="Arial"/>
          <w:color w:val="555555"/>
          <w:sz w:val="22"/>
          <w:szCs w:val="22"/>
        </w:rPr>
        <w:t xml:space="preserve">The application creates an XRPL escrow (EscrowCreate) with a PREIMAGE-SHA-256 condition tied to the document hash. This mechanism is directly inspired by Ward Protocol’s (XLS-98) claims validation process. The escrow has a 48-hour expiration.</w:t>
      </w:r>
    </w:p>
    <w:p>
      <w:pPr>
        <w:spacing w:after="180" w:line="276"/>
        <w:jc w:val="left"/>
      </w:pPr>
      <w:r>
        <w:rPr>
          <w:rFonts w:ascii="Arial" w:cs="Arial" w:eastAsia="Arial" w:hAnsi="Arial"/>
          <w:b w:val="false"/>
          <w:bCs w:val="false"/>
          <w:i w:val="false"/>
          <w:iCs w:val="false"/>
          <w:color w:val="555555"/>
          <w:sz w:val="22"/>
          <w:szCs w:val="22"/>
        </w:rPr>
        <w:t xml:space="preserve">Once the escrow is created, the 48-hour voting window opens.</w:t>
      </w:r>
    </w:p>
    <w:p>
      <w:pPr>
        <w:pStyle w:val="Heading2"/>
        <w:spacing w:after="150" w:before="300"/>
      </w:pPr>
      <w:r>
        <w:rPr>
          <w:rFonts w:ascii="Arial" w:cs="Arial" w:eastAsia="Arial" w:hAnsi="Arial"/>
          <w:b/>
          <w:bCs/>
          <w:color w:val="1B1B1B"/>
          <w:sz w:val="26"/>
          <w:szCs w:val="26"/>
        </w:rPr>
        <w:t xml:space="preserve">Request Caps</w:t>
      </w:r>
    </w:p>
    <w:p>
      <w:pPr>
        <w:pStyle w:val="ListParagraph"/>
        <w:numPr>
          <w:ilvl w:val="0"/>
          <w:numId w:val="2"/>
        </w:numPr>
        <w:spacing w:after="100" w:line="276"/>
      </w:pPr>
      <w:r>
        <w:rPr>
          <w:rFonts w:ascii="Arial" w:cs="Arial" w:eastAsia="Arial" w:hAnsi="Arial"/>
          <w:b/>
          <w:bCs/>
          <w:color w:val="555555"/>
          <w:sz w:val="22"/>
          <w:szCs w:val="22"/>
        </w:rPr>
        <w:t xml:space="preserve">Individual cap: </w:t>
      </w:r>
      <w:r>
        <w:rPr>
          <w:rFonts w:ascii="Arial" w:cs="Arial" w:eastAsia="Arial" w:hAnsi="Arial"/>
          <w:color w:val="555555"/>
          <w:sz w:val="22"/>
          <w:szCs w:val="22"/>
        </w:rPr>
        <w:t xml:space="preserve">Maximum request = 2x your total contributions. If you contributed 50 XRP total, you can request up to 100 XRP.</w:t>
      </w:r>
    </w:p>
    <w:p>
      <w:pPr>
        <w:pStyle w:val="ListParagraph"/>
        <w:numPr>
          <w:ilvl w:val="0"/>
          <w:numId w:val="2"/>
        </w:numPr>
        <w:spacing w:after="100" w:line="276"/>
      </w:pPr>
      <w:r>
        <w:rPr>
          <w:rFonts w:ascii="Arial" w:cs="Arial" w:eastAsia="Arial" w:hAnsi="Arial"/>
          <w:b/>
          <w:bCs/>
          <w:color w:val="555555"/>
          <w:sz w:val="22"/>
          <w:szCs w:val="22"/>
        </w:rPr>
        <w:t xml:space="preserve">Pool cap: </w:t>
      </w:r>
      <w:r>
        <w:rPr>
          <w:rFonts w:ascii="Arial" w:cs="Arial" w:eastAsia="Arial" w:hAnsi="Arial"/>
          <w:color w:val="555555"/>
          <w:sz w:val="22"/>
          <w:szCs w:val="22"/>
        </w:rPr>
        <w:t xml:space="preserve">No single request can exceed 20% of the current pool balance. If the pool has 500 XRP, max request is 100 XRP.</w:t>
      </w:r>
    </w:p>
    <w:p>
      <w:pPr>
        <w:spacing w:after="180" w:line="276"/>
        <w:jc w:val="left"/>
      </w:pPr>
      <w:r>
        <w:rPr>
          <w:rFonts w:ascii="Arial" w:cs="Arial" w:eastAsia="Arial" w:hAnsi="Arial"/>
          <w:b w:val="false"/>
          <w:bCs w:val="false"/>
          <w:i w:val="false"/>
          <w:iCs w:val="false"/>
          <w:color w:val="555555"/>
          <w:sz w:val="22"/>
          <w:szCs w:val="22"/>
        </w:rPr>
        <w:t xml:space="preserve">The lower of the two caps applies. These are enforced by the application before the escrow is created.</w:t>
      </w:r>
    </w:p>
    <w:p>
      <w:pPr>
        <w:pStyle w:val="Heading2"/>
        <w:spacing w:after="150" w:before="300"/>
      </w:pPr>
      <w:r>
        <w:rPr>
          <w:rFonts w:ascii="Arial" w:cs="Arial" w:eastAsia="Arial" w:hAnsi="Arial"/>
          <w:b/>
          <w:bCs/>
          <w:color w:val="1B1B1B"/>
          <w:sz w:val="26"/>
          <w:szCs w:val="26"/>
        </w:rPr>
        <w:t xml:space="preserve">3.5 — Community Vote</w:t>
      </w:r>
    </w:p>
    <w:p>
      <w:pPr>
        <w:spacing w:after="180" w:line="276"/>
        <w:jc w:val="left"/>
      </w:pPr>
      <w:r>
        <w:rPr>
          <w:rFonts w:ascii="Arial" w:cs="Arial" w:eastAsia="Arial" w:hAnsi="Arial"/>
          <w:b w:val="false"/>
          <w:bCs w:val="false"/>
          <w:i w:val="false"/>
          <w:iCs w:val="false"/>
          <w:color w:val="555555"/>
          <w:sz w:val="22"/>
          <w:szCs w:val="22"/>
        </w:rPr>
        <w:t xml:space="preserve">During the 48-hour window, community members vote on the request:</w:t>
      </w:r>
    </w:p>
    <w:p>
      <w:pPr>
        <w:pStyle w:val="ListParagraph"/>
        <w:numPr>
          <w:ilvl w:val="0"/>
          <w:numId w:val="2"/>
        </w:numPr>
        <w:spacing w:after="100" w:line="276"/>
      </w:pPr>
      <w:r>
        <w:rPr>
          <w:rFonts w:ascii="Arial" w:cs="Arial" w:eastAsia="Arial" w:hAnsi="Arial"/>
          <w:b/>
          <w:bCs/>
          <w:color w:val="555555"/>
          <w:sz w:val="22"/>
          <w:szCs w:val="22"/>
        </w:rPr>
        <w:t xml:space="preserve">Voting yes: </w:t>
      </w:r>
      <w:r>
        <w:rPr>
          <w:rFonts w:ascii="Arial" w:cs="Arial" w:eastAsia="Arial" w:hAnsi="Arial"/>
          <w:color w:val="555555"/>
          <w:sz w:val="22"/>
          <w:szCs w:val="22"/>
        </w:rPr>
        <w:t xml:space="preserve">A member signs the payment transaction from the fund’s account to the requester. Each signature counts as one vote in favor.</w:t>
      </w:r>
    </w:p>
    <w:p>
      <w:pPr>
        <w:pStyle w:val="ListParagraph"/>
        <w:numPr>
          <w:ilvl w:val="0"/>
          <w:numId w:val="2"/>
        </w:numPr>
        <w:spacing w:after="100" w:line="276"/>
      </w:pPr>
      <w:r>
        <w:rPr>
          <w:rFonts w:ascii="Arial" w:cs="Arial" w:eastAsia="Arial" w:hAnsi="Arial"/>
          <w:b/>
          <w:bCs/>
          <w:color w:val="555555"/>
          <w:sz w:val="22"/>
          <w:szCs w:val="22"/>
        </w:rPr>
        <w:t xml:space="preserve">Voting no: </w:t>
      </w:r>
      <w:r>
        <w:rPr>
          <w:rFonts w:ascii="Arial" w:cs="Arial" w:eastAsia="Arial" w:hAnsi="Arial"/>
          <w:color w:val="555555"/>
          <w:sz w:val="22"/>
          <w:szCs w:val="22"/>
        </w:rPr>
        <w:t xml:space="preserve">A member simply does not sign. Non-signers remain anonymous — there is no on-chain record of a “no” vote.</w:t>
      </w:r>
    </w:p>
    <w:p>
      <w:pPr>
        <w:pStyle w:val="ListParagraph"/>
        <w:numPr>
          <w:ilvl w:val="0"/>
          <w:numId w:val="2"/>
        </w:numPr>
        <w:spacing w:after="100" w:line="276"/>
      </w:pPr>
      <w:r>
        <w:rPr>
          <w:rFonts w:ascii="Arial" w:cs="Arial" w:eastAsia="Arial" w:hAnsi="Arial"/>
          <w:b/>
          <w:bCs/>
          <w:color w:val="555555"/>
          <w:sz w:val="22"/>
          <w:szCs w:val="22"/>
        </w:rPr>
        <w:t xml:space="preserve">Equal weight: </w:t>
      </w:r>
      <w:r>
        <w:rPr>
          <w:rFonts w:ascii="Arial" w:cs="Arial" w:eastAsia="Arial" w:hAnsi="Arial"/>
          <w:color w:val="555555"/>
          <w:sz w:val="22"/>
          <w:szCs w:val="22"/>
        </w:rPr>
        <w:t xml:space="preserve">Each member has exactly one vote, regardless of contribution amount. 1 member = 1 signature = 1 vote.</w:t>
      </w:r>
    </w:p>
    <w:p>
      <w:pPr>
        <w:pStyle w:val="ListParagraph"/>
        <w:numPr>
          <w:ilvl w:val="0"/>
          <w:numId w:val="2"/>
        </w:numPr>
        <w:spacing w:after="100" w:line="276"/>
      </w:pPr>
      <w:r>
        <w:rPr>
          <w:rFonts w:ascii="Arial" w:cs="Arial" w:eastAsia="Arial" w:hAnsi="Arial"/>
          <w:b/>
          <w:bCs/>
          <w:color w:val="555555"/>
          <w:sz w:val="22"/>
          <w:szCs w:val="22"/>
        </w:rPr>
        <w:t xml:space="preserve">Fixed quorum: </w:t>
      </w:r>
      <w:r>
        <w:rPr>
          <w:rFonts w:ascii="Arial" w:cs="Arial" w:eastAsia="Arial" w:hAnsi="Arial"/>
          <w:color w:val="555555"/>
          <w:sz w:val="22"/>
          <w:szCs w:val="22"/>
        </w:rPr>
        <w:t xml:space="preserve">The same quorum applies to all requests (e.g. 3-of-5). There are no category-based thresholds.</w:t>
      </w:r>
    </w:p>
    <w:p>
      <w:pPr>
        <w:spacing w:after="180" w:line="276"/>
        <w:jc w:val="left"/>
      </w:pPr>
      <w:r>
        <w:rPr>
          <w:rFonts w:ascii="Arial" w:cs="Arial" w:eastAsia="Arial" w:hAnsi="Arial"/>
          <w:b w:val="false"/>
          <w:bCs w:val="false"/>
          <w:i w:val="false"/>
          <w:iCs w:val="false"/>
          <w:color w:val="555555"/>
          <w:sz w:val="22"/>
          <w:szCs w:val="22"/>
        </w:rPr>
        <w:t xml:space="preserve">The requester cannot vote on their own request (they are excluded from the quorum calculation for that request).</w:t>
      </w:r>
    </w:p>
    <w:p>
      <w:pPr>
        <w:pStyle w:val="Heading2"/>
        <w:spacing w:after="150" w:before="300"/>
      </w:pPr>
      <w:r>
        <w:rPr>
          <w:rFonts w:ascii="Arial" w:cs="Arial" w:eastAsia="Arial" w:hAnsi="Arial"/>
          <w:b/>
          <w:bCs/>
          <w:color w:val="1B1B1B"/>
          <w:sz w:val="26"/>
          <w:szCs w:val="26"/>
        </w:rPr>
        <w:t xml:space="preserve">3.6 — Fund Release</w:t>
      </w:r>
    </w:p>
    <w:p>
      <w:pPr>
        <w:spacing w:after="180" w:line="276"/>
        <w:jc w:val="left"/>
      </w:pPr>
      <w:r>
        <w:rPr>
          <w:rFonts w:ascii="Arial" w:cs="Arial" w:eastAsia="Arial" w:hAnsi="Arial"/>
          <w:b w:val="false"/>
          <w:bCs w:val="false"/>
          <w:i w:val="false"/>
          <w:iCs w:val="false"/>
          <w:color w:val="555555"/>
          <w:sz w:val="22"/>
          <w:szCs w:val="22"/>
        </w:rPr>
        <w:t xml:space="preserve">Two outcomes are possible:</w:t>
      </w:r>
    </w:p>
    <w:p>
      <w:pPr>
        <w:spacing w:after="180" w:line="276"/>
      </w:pPr>
      <w:r>
        <w:rPr>
          <w:rFonts w:ascii="Arial" w:cs="Arial" w:eastAsia="Arial" w:hAnsi="Arial"/>
          <w:b/>
          <w:bCs/>
          <w:color w:val="555555"/>
          <w:sz w:val="22"/>
          <w:szCs w:val="22"/>
        </w:rPr>
        <w:t xml:space="preserve">Quorum reached (request approved): </w:t>
      </w:r>
      <w:r>
        <w:rPr>
          <w:rFonts w:ascii="Arial" w:cs="Arial" w:eastAsia="Arial" w:hAnsi="Arial"/>
          <w:color w:val="555555"/>
          <w:sz w:val="22"/>
          <w:szCs w:val="22"/>
        </w:rPr>
        <w:t xml:space="preserve">Once enough members have signed (e.g. 3 out of 5), the escrow is finalized (EscrowFinish) with the PREIMAGE-SHA-256 fulfillment. The XRP is transferred from the fund’s account to the requester’s wallet. Settlement takes 3–5 seconds. The dashboard animates the transfer in real time, showing the exact flow of XRP from the pool to the beneficiary.</w:t>
      </w:r>
    </w:p>
    <w:p>
      <w:pPr>
        <w:spacing w:after="180" w:line="276"/>
      </w:pPr>
      <w:r>
        <w:rPr>
          <w:rFonts w:ascii="Arial" w:cs="Arial" w:eastAsia="Arial" w:hAnsi="Arial"/>
          <w:b/>
          <w:bCs/>
          <w:color w:val="555555"/>
          <w:sz w:val="22"/>
          <w:szCs w:val="22"/>
        </w:rPr>
        <w:t xml:space="preserve">Quorum not reached (request rejected): </w:t>
      </w:r>
      <w:r>
        <w:rPr>
          <w:rFonts w:ascii="Arial" w:cs="Arial" w:eastAsia="Arial" w:hAnsi="Arial"/>
          <w:color w:val="555555"/>
          <w:sz w:val="22"/>
          <w:szCs w:val="22"/>
        </w:rPr>
        <w:t xml:space="preserve">If the 48-hour window expires without reaching the quorum, the escrow is cancelled (EscrowCancel). All funds remain in the pool. The request is archived.</w:t>
      </w:r>
    </w:p>
    <w:p>
      <w:pPr>
        <w:pStyle w:val="Heading2"/>
        <w:spacing w:after="150" w:before="300"/>
      </w:pPr>
      <w:r>
        <w:rPr>
          <w:rFonts w:ascii="Arial" w:cs="Arial" w:eastAsia="Arial" w:hAnsi="Arial"/>
          <w:b/>
          <w:bCs/>
          <w:color w:val="1B1B1B"/>
          <w:sz w:val="26"/>
          <w:szCs w:val="26"/>
        </w:rPr>
        <w:t xml:space="preserve">3.7 — No Rage Quit</w:t>
      </w:r>
    </w:p>
    <w:p>
      <w:pPr>
        <w:spacing w:after="180" w:line="276"/>
        <w:jc w:val="left"/>
      </w:pPr>
      <w:r>
        <w:rPr>
          <w:rFonts w:ascii="Arial" w:cs="Arial" w:eastAsia="Arial" w:hAnsi="Arial"/>
          <w:b w:val="false"/>
          <w:bCs w:val="false"/>
          <w:i w:val="false"/>
          <w:iCs w:val="false"/>
          <w:color w:val="555555"/>
          <w:sz w:val="22"/>
          <w:szCs w:val="22"/>
        </w:rPr>
        <w:t xml:space="preserve">Once a member contributes, their funds are committed to the community pool. There is no individual withdrawal mechanism. This is a deliberate design choice:</w:t>
      </w:r>
    </w:p>
    <w:p>
      <w:pPr>
        <w:pStyle w:val="ListParagraph"/>
        <w:numPr>
          <w:ilvl w:val="0"/>
          <w:numId w:val="2"/>
        </w:numPr>
        <w:spacing w:after="100" w:line="276"/>
      </w:pPr>
      <w:r>
        <w:rPr>
          <w:rFonts w:ascii="Arial" w:cs="Arial" w:eastAsia="Arial" w:hAnsi="Arial"/>
          <w:color w:val="555555"/>
          <w:sz w:val="22"/>
          <w:szCs w:val="22"/>
        </w:rPr>
        <w:t xml:space="preserve">It reinforces the solidarity commitment — members join knowing their contributions serve the community</w:t>
      </w:r>
    </w:p>
    <w:p>
      <w:pPr>
        <w:pStyle w:val="ListParagraph"/>
        <w:numPr>
          <w:ilvl w:val="0"/>
          <w:numId w:val="2"/>
        </w:numPr>
        <w:spacing w:after="100" w:line="276"/>
      </w:pPr>
      <w:r>
        <w:rPr>
          <w:rFonts w:ascii="Arial" w:cs="Arial" w:eastAsia="Arial" w:hAnsi="Arial"/>
          <w:color w:val="555555"/>
          <w:sz w:val="22"/>
          <w:szCs w:val="22"/>
        </w:rPr>
        <w:t xml:space="preserve">It prevents strategic withdrawals before unfavorable votes</w:t>
      </w:r>
    </w:p>
    <w:p>
      <w:pPr>
        <w:pStyle w:val="ListParagraph"/>
        <w:numPr>
          <w:ilvl w:val="0"/>
          <w:numId w:val="2"/>
        </w:numPr>
        <w:spacing w:after="100" w:line="276"/>
      </w:pPr>
      <w:r>
        <w:rPr>
          <w:rFonts w:ascii="Arial" w:cs="Arial" w:eastAsia="Arial" w:hAnsi="Arial"/>
          <w:color w:val="555555"/>
          <w:sz w:val="22"/>
          <w:szCs w:val="22"/>
        </w:rPr>
        <w:t xml:space="preserve">It simplifies the on-chain logic significantly</w:t>
      </w:r>
    </w:p>
    <w:p>
      <w:pPr>
        <w:spacing w:after="180" w:line="276"/>
        <w:jc w:val="left"/>
      </w:pPr>
      <w:r>
        <w:rPr>
          <w:rFonts w:ascii="Arial" w:cs="Arial" w:eastAsia="Arial" w:hAnsi="Arial"/>
          <w:b w:val="false"/>
          <w:bCs w:val="false"/>
          <w:i w:val="false"/>
          <w:iCs w:val="false"/>
          <w:color w:val="555555"/>
          <w:sz w:val="22"/>
          <w:szCs w:val="22"/>
        </w:rPr>
        <w:t xml:space="preserve">This is communicated clearly to members before they join the fund.</w:t>
      </w:r>
    </w:p>
    <w:p>
      <w:r>
        <w:br w:type="page"/>
      </w:r>
    </w:p>
    <w:p>
      <w:pPr>
        <w:pStyle w:val="Heading1"/>
        <w:spacing w:after="200" w:before="400"/>
      </w:pPr>
      <w:r>
        <w:rPr>
          <w:rFonts w:ascii="Arial" w:cs="Arial" w:eastAsia="Arial" w:hAnsi="Arial"/>
          <w:b/>
          <w:bCs/>
          <w:color w:val="1A6B3C"/>
          <w:sz w:val="32"/>
          <w:szCs w:val="32"/>
        </w:rPr>
        <w:t xml:space="preserve">4. Anti-Fraud Mechanisms</w:t>
      </w:r>
    </w:p>
    <w:p>
      <w:pPr>
        <w:pStyle w:val="Heading2"/>
        <w:spacing w:after="150" w:before="300"/>
      </w:pPr>
      <w:r>
        <w:rPr>
          <w:rFonts w:ascii="Arial" w:cs="Arial" w:eastAsia="Arial" w:hAnsi="Arial"/>
          <w:b/>
          <w:bCs/>
          <w:color w:val="1B1B1B"/>
          <w:sz w:val="26"/>
          <w:szCs w:val="26"/>
        </w:rPr>
        <w:t xml:space="preserve">4.1 — Sybil Resistance</w:t>
      </w:r>
    </w:p>
    <w:p>
      <w:pPr>
        <w:spacing w:after="180" w:line="276"/>
        <w:jc w:val="left"/>
      </w:pPr>
      <w:r>
        <w:rPr>
          <w:rFonts w:ascii="Arial" w:cs="Arial" w:eastAsia="Arial" w:hAnsi="Arial"/>
          <w:b w:val="false"/>
          <w:bCs w:val="false"/>
          <w:i w:val="false"/>
          <w:iCs w:val="false"/>
          <w:color w:val="555555"/>
          <w:sz w:val="22"/>
          <w:szCs w:val="22"/>
        </w:rPr>
        <w:t xml:space="preserve">Each member receives a soulbound (non-transferable) XLS-20 NFT as their membership card. Since only the organizer can mint these NFTs and they cannot be transferred, a single person cannot create multiple voting identities. Membership is admin-controlled via whitelist.</w:t>
      </w:r>
    </w:p>
    <w:p>
      <w:pPr>
        <w:spacing w:after="180" w:line="276"/>
        <w:jc w:val="left"/>
      </w:pPr>
      <w:r>
        <w:rPr>
          <w:rFonts w:ascii="Arial" w:cs="Arial" w:eastAsia="Arial" w:hAnsi="Arial"/>
          <w:b w:val="false"/>
          <w:bCs w:val="false"/>
          <w:i/>
          <w:iCs/>
          <w:color w:val="555555"/>
          <w:sz w:val="22"/>
          <w:szCs w:val="22"/>
        </w:rPr>
        <w:t xml:space="preserve">Future improvement: decentralized identity (DID) or attestation-based verification to replace admin control.</w:t>
      </w:r>
    </w:p>
    <w:p>
      <w:pPr>
        <w:pStyle w:val="Heading2"/>
        <w:spacing w:after="150" w:before="300"/>
      </w:pPr>
      <w:r>
        <w:rPr>
          <w:rFonts w:ascii="Arial" w:cs="Arial" w:eastAsia="Arial" w:hAnsi="Arial"/>
          <w:b/>
          <w:bCs/>
          <w:color w:val="1B1B1B"/>
          <w:sz w:val="26"/>
          <w:szCs w:val="26"/>
        </w:rPr>
        <w:t xml:space="preserve">4.2 — Proof of Need</w:t>
      </w:r>
    </w:p>
    <w:p>
      <w:pPr>
        <w:spacing w:after="180" w:line="276"/>
        <w:jc w:val="left"/>
      </w:pPr>
      <w:r>
        <w:rPr>
          <w:rFonts w:ascii="Arial" w:cs="Arial" w:eastAsia="Arial" w:hAnsi="Arial"/>
          <w:b w:val="false"/>
          <w:bCs w:val="false"/>
          <w:i w:val="false"/>
          <w:iCs w:val="false"/>
          <w:color w:val="555555"/>
          <w:sz w:val="22"/>
          <w:szCs w:val="22"/>
        </w:rPr>
        <w:t xml:space="preserve">Emergency requests require a supporting document whose SHA-256 hash is stored on-chain via PREIMAGE-SHA-256 escrow conditions (inspired by Ward Protocol XLS-98). The document stays off-chain for privacy. Anyone can verify the document’s authenticity by re-computing the hash, and the document cannot be modified after submission without invalidating the hash.</w:t>
      </w:r>
    </w:p>
    <w:p>
      <w:pPr>
        <w:pStyle w:val="Heading2"/>
        <w:spacing w:after="150" w:before="300"/>
      </w:pPr>
      <w:r>
        <w:rPr>
          <w:rFonts w:ascii="Arial" w:cs="Arial" w:eastAsia="Arial" w:hAnsi="Arial"/>
          <w:b/>
          <w:bCs/>
          <w:color w:val="1B1B1B"/>
          <w:sz w:val="26"/>
          <w:szCs w:val="26"/>
        </w:rPr>
        <w:t xml:space="preserve">4.3 — Request Caps</w:t>
      </w:r>
    </w:p>
    <w:p>
      <w:pPr>
        <w:spacing w:after="180" w:line="276"/>
        <w:jc w:val="left"/>
      </w:pPr>
      <w:r>
        <w:rPr>
          <w:rFonts w:ascii="Arial" w:cs="Arial" w:eastAsia="Arial" w:hAnsi="Arial"/>
          <w:b w:val="false"/>
          <w:bCs w:val="false"/>
          <w:i w:val="false"/>
          <w:iCs w:val="false"/>
          <w:color w:val="555555"/>
          <w:sz w:val="22"/>
          <w:szCs w:val="22"/>
        </w:rPr>
        <w:t xml:space="preserve">Individual cap (2x contributions) prevents free-riders. Pool cap (20% of total) prevents draining. Both are enforced by the application before escrow creation.</w:t>
      </w:r>
    </w:p>
    <w:p>
      <w:pPr>
        <w:pStyle w:val="Heading2"/>
        <w:spacing w:after="150" w:before="300"/>
      </w:pPr>
      <w:r>
        <w:rPr>
          <w:rFonts w:ascii="Arial" w:cs="Arial" w:eastAsia="Arial" w:hAnsi="Arial"/>
          <w:b/>
          <w:bCs/>
          <w:color w:val="1B1B1B"/>
          <w:sz w:val="26"/>
          <w:szCs w:val="26"/>
        </w:rPr>
        <w:t xml:space="preserve">4.4 — Mandatory Contributions</w:t>
      </w:r>
    </w:p>
    <w:p>
      <w:pPr>
        <w:spacing w:after="180" w:line="276"/>
        <w:jc w:val="left"/>
      </w:pPr>
      <w:r>
        <w:rPr>
          <w:rFonts w:ascii="Arial" w:cs="Arial" w:eastAsia="Arial" w:hAnsi="Arial"/>
          <w:b w:val="false"/>
          <w:bCs w:val="false"/>
          <w:i w:val="false"/>
          <w:iCs w:val="false"/>
          <w:color w:val="555555"/>
          <w:sz w:val="22"/>
          <w:szCs w:val="22"/>
        </w:rPr>
        <w:t xml:space="preserve">Members who stop contributing lose voting and request rights after 30 days, and can be fully removed after 3 months. This ensures all active members have skin in the game.</w:t>
      </w:r>
    </w:p>
    <w:p>
      <w:pPr>
        <w:pStyle w:val="Heading1"/>
        <w:spacing w:after="200" w:before="400"/>
      </w:pPr>
      <w:r>
        <w:rPr>
          <w:rFonts w:ascii="Arial" w:cs="Arial" w:eastAsia="Arial" w:hAnsi="Arial"/>
          <w:b/>
          <w:bCs/>
          <w:color w:val="1A6B3C"/>
          <w:sz w:val="32"/>
          <w:szCs w:val="32"/>
        </w:rPr>
        <w:t xml:space="preserve">5. Technical Architecture</w:t>
      </w:r>
    </w:p>
    <w:p>
      <w:pPr>
        <w:spacing w:after="180" w:line="276"/>
        <w:jc w:val="left"/>
      </w:pPr>
      <w:r>
        <w:rPr>
          <w:rFonts w:ascii="Arial" w:cs="Arial" w:eastAsia="Arial" w:hAnsi="Arial"/>
          <w:b w:val="false"/>
          <w:bCs w:val="false"/>
          <w:i w:val="false"/>
          <w:iCs w:val="false"/>
          <w:color w:val="555555"/>
          <w:sz w:val="22"/>
          <w:szCs w:val="22"/>
        </w:rPr>
        <w:t xml:space="preserve">Pulse is built 100% on XRPL native primitives. No smart contracts, no EVM Sidechain, no external chains.</w:t>
      </w:r>
    </w:p>
    <w:p>
      <w:pPr>
        <w:pStyle w:val="Heading2"/>
        <w:spacing w:after="150" w:before="300"/>
      </w:pPr>
      <w:r>
        <w:rPr>
          <w:rFonts w:ascii="Arial" w:cs="Arial" w:eastAsia="Arial" w:hAnsi="Arial"/>
          <w:b/>
          <w:bCs/>
          <w:color w:val="1B1B1B"/>
          <w:sz w:val="26"/>
          <w:szCs w:val="26"/>
        </w:rPr>
        <w:t xml:space="preserve">5.1 — XRPL Primitives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vAlign w:val="center"/>
          </w:tcPr>
          <w:p>
            <w:pPr>
              <w:spacing w:after="60"/>
            </w:pPr>
            <w:r>
              <w:rPr>
                <w:rFonts w:ascii="Arial" w:cs="Arial" w:eastAsia="Arial" w:hAnsi="Arial"/>
                <w:b/>
                <w:bCs/>
                <w:color w:val="FFFFFF"/>
                <w:sz w:val="20"/>
                <w:szCs w:val="20"/>
              </w:rPr>
              <w:t xml:space="preserve">Primitive</w:t>
            </w:r>
          </w:p>
        </w:tc>
        <w:tc>
          <w:tcPr>
            <w:tcW w:type="dxa" w:w="624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vAlign w:val="center"/>
          </w:tcPr>
          <w:p>
            <w:pPr>
              <w:spacing w:after="60"/>
            </w:pPr>
            <w:r>
              <w:rPr>
                <w:rFonts w:ascii="Arial" w:cs="Arial" w:eastAsia="Arial" w:hAnsi="Arial"/>
                <w:b/>
                <w:bCs/>
                <w:color w:val="FFFFFF"/>
                <w:sz w:val="20"/>
                <w:szCs w:val="20"/>
              </w:rPr>
              <w:t xml:space="preserve">Usage in Pulse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60"/>
            </w:pPr>
            <w:r>
              <w:rPr>
                <w:rFonts w:ascii="Arial" w:cs="Arial" w:eastAsia="Arial" w:hAnsi="Arial"/>
                <w:b/>
                <w:bCs/>
                <w:color w:val="555555"/>
                <w:sz w:val="20"/>
                <w:szCs w:val="20"/>
              </w:rPr>
              <w:t xml:space="preserve">Escrow</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60"/>
            </w:pPr>
            <w:r>
              <w:rPr>
                <w:rFonts w:ascii="Arial" w:cs="Arial" w:eastAsia="Arial" w:hAnsi="Arial"/>
                <w:b w:val="false"/>
                <w:bCs w:val="false"/>
                <w:color w:val="555555"/>
                <w:sz w:val="20"/>
                <w:szCs w:val="20"/>
              </w:rPr>
              <w:t xml:space="preserve">Lock funds with PREIMAGE-SHA-256 conditions and 48h expiration for emergency requests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60"/>
            </w:pPr>
            <w:r>
              <w:rPr>
                <w:rFonts w:ascii="Arial" w:cs="Arial" w:eastAsia="Arial" w:hAnsi="Arial"/>
                <w:b/>
                <w:bCs/>
                <w:color w:val="555555"/>
                <w:sz w:val="20"/>
                <w:szCs w:val="20"/>
              </w:rPr>
              <w:t xml:space="preserve">Multi-Signature</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60"/>
            </w:pPr>
            <w:r>
              <w:rPr>
                <w:rFonts w:ascii="Arial" w:cs="Arial" w:eastAsia="Arial" w:hAnsi="Arial"/>
                <w:b w:val="false"/>
                <w:bCs w:val="false"/>
                <w:color w:val="555555"/>
                <w:sz w:val="20"/>
                <w:szCs w:val="20"/>
              </w:rPr>
              <w:t xml:space="preserve">Community voting — N-of-M signatures required to approve a payout (max 32 signers)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60"/>
            </w:pPr>
            <w:r>
              <w:rPr>
                <w:rFonts w:ascii="Arial" w:cs="Arial" w:eastAsia="Arial" w:hAnsi="Arial"/>
                <w:b/>
                <w:bCs/>
                <w:color w:val="555555"/>
                <w:sz w:val="20"/>
                <w:szCs w:val="20"/>
              </w:rPr>
              <w:t xml:space="preserve">XLS-20 NFTs</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60"/>
            </w:pPr>
            <w:r>
              <w:rPr>
                <w:rFonts w:ascii="Arial" w:cs="Arial" w:eastAsia="Arial" w:hAnsi="Arial"/>
                <w:b w:val="false"/>
                <w:bCs w:val="false"/>
                <w:color w:val="555555"/>
                <w:sz w:val="20"/>
                <w:szCs w:val="20"/>
              </w:rPr>
              <w:t xml:space="preserve">Soulbound membership cards — non-transferable, minted by organizer, required for participation</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60"/>
            </w:pPr>
            <w:r>
              <w:rPr>
                <w:rFonts w:ascii="Arial" w:cs="Arial" w:eastAsia="Arial" w:hAnsi="Arial"/>
                <w:b/>
                <w:bCs/>
                <w:color w:val="555555"/>
                <w:sz w:val="20"/>
                <w:szCs w:val="20"/>
              </w:rPr>
              <w:t xml:space="preserve">Payment</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60"/>
            </w:pPr>
            <w:r>
              <w:rPr>
                <w:rFonts w:ascii="Arial" w:cs="Arial" w:eastAsia="Arial" w:hAnsi="Arial"/>
                <w:b w:val="false"/>
                <w:bCs w:val="false"/>
                <w:color w:val="555555"/>
                <w:sz w:val="20"/>
                <w:szCs w:val="20"/>
              </w:rPr>
              <w:t xml:space="preserve">Standard XRP transfers for contributions and fund releases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60"/>
            </w:pPr>
            <w:r>
              <w:rPr>
                <w:rFonts w:ascii="Arial" w:cs="Arial" w:eastAsia="Arial" w:hAnsi="Arial"/>
                <w:b/>
                <w:bCs/>
                <w:color w:val="555555"/>
                <w:sz w:val="20"/>
                <w:szCs w:val="20"/>
              </w:rPr>
              <w:t xml:space="preserve">WebSocket</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60"/>
            </w:pPr>
            <w:r>
              <w:rPr>
                <w:rFonts w:ascii="Arial" w:cs="Arial" w:eastAsia="Arial" w:hAnsi="Arial"/>
                <w:b w:val="false"/>
                <w:bCs w:val="false"/>
                <w:color w:val="555555"/>
                <w:sz w:val="20"/>
                <w:szCs w:val="20"/>
              </w:rPr>
              <w:t xml:space="preserve">Real-time ledger event streaming for the heartbeat dashboard</w:t>
            </w:r>
          </w:p>
        </w:tc>
      </w:tr>
    </w:tbl>
    <w:p>
      <w:pPr>
        <w:spacing w:after="200"/>
      </w:pPr>
    </w:p>
    <w:p>
      <w:pPr>
        <w:pStyle w:val="Heading2"/>
        <w:spacing w:after="150" w:before="300"/>
      </w:pPr>
      <w:r>
        <w:rPr>
          <w:rFonts w:ascii="Arial" w:cs="Arial" w:eastAsia="Arial" w:hAnsi="Arial"/>
          <w:b/>
          <w:bCs/>
          <w:color w:val="1B1B1B"/>
          <w:sz w:val="26"/>
          <w:szCs w:val="26"/>
        </w:rPr>
        <w:t xml:space="preserve">5.2 —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vAlign w:val="center"/>
          </w:tcPr>
          <w:p>
            <w:pPr>
              <w:spacing w:after="60"/>
            </w:pPr>
            <w:r>
              <w:rPr>
                <w:rFonts w:ascii="Arial" w:cs="Arial" w:eastAsia="Arial" w:hAnsi="Arial"/>
                <w:b/>
                <w:bCs/>
                <w:color w:val="FFFFFF"/>
                <w:sz w:val="20"/>
                <w:szCs w:val="20"/>
              </w:rPr>
              <w:t xml:space="preserve">Layer</w:t>
            </w:r>
          </w:p>
        </w:tc>
        <w:tc>
          <w:tcPr>
            <w:tcW w:type="dxa" w:w="624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vAlign w:val="center"/>
          </w:tcPr>
          <w:p>
            <w:pPr>
              <w:spacing w:after="60"/>
            </w:pPr>
            <w:r>
              <w:rPr>
                <w:rFonts w:ascii="Arial" w:cs="Arial" w:eastAsia="Arial" w:hAnsi="Arial"/>
                <w:b/>
                <w:bCs/>
                <w:color w:val="FFFFFF"/>
                <w:sz w:val="20"/>
                <w:szCs w:val="20"/>
              </w:rPr>
              <w:t xml:space="preserve">Technology</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60"/>
            </w:pPr>
            <w:r>
              <w:rPr>
                <w:rFonts w:ascii="Arial" w:cs="Arial" w:eastAsia="Arial" w:hAnsi="Arial"/>
                <w:b/>
                <w:bCs/>
                <w:color w:val="555555"/>
                <w:sz w:val="20"/>
                <w:szCs w:val="20"/>
              </w:rPr>
              <w:t xml:space="preserve">Blockchain</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60"/>
            </w:pPr>
            <w:r>
              <w:rPr>
                <w:rFonts w:ascii="Arial" w:cs="Arial" w:eastAsia="Arial" w:hAnsi="Arial"/>
                <w:b w:val="false"/>
                <w:bCs w:val="false"/>
                <w:color w:val="555555"/>
                <w:sz w:val="20"/>
                <w:szCs w:val="20"/>
              </w:rPr>
              <w:t xml:space="preserve">XRPL Testnet (100% native — no EVM, no sidechains)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60"/>
            </w:pPr>
            <w:r>
              <w:rPr>
                <w:rFonts w:ascii="Arial" w:cs="Arial" w:eastAsia="Arial" w:hAnsi="Arial"/>
                <w:b/>
                <w:bCs/>
                <w:color w:val="555555"/>
                <w:sz w:val="20"/>
                <w:szCs w:val="20"/>
              </w:rPr>
              <w:t xml:space="preserve">On-chain features</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60"/>
            </w:pPr>
            <w:r>
              <w:rPr>
                <w:rFonts w:ascii="Arial" w:cs="Arial" w:eastAsia="Arial" w:hAnsi="Arial"/>
                <w:b w:val="false"/>
                <w:bCs w:val="false"/>
                <w:color w:val="555555"/>
                <w:sz w:val="20"/>
                <w:szCs w:val="20"/>
              </w:rPr>
              <w:t xml:space="preserve">Escrow, Multi-Sign, XLS-20 NFTs, Payment</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60"/>
            </w:pPr>
            <w:r>
              <w:rPr>
                <w:rFonts w:ascii="Arial" w:cs="Arial" w:eastAsia="Arial" w:hAnsi="Arial"/>
                <w:b/>
                <w:bCs/>
                <w:color w:val="555555"/>
                <w:sz w:val="20"/>
                <w:szCs w:val="20"/>
              </w:rPr>
              <w:t xml:space="preserve">Frontend</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60"/>
            </w:pPr>
            <w:r>
              <w:rPr>
                <w:rFonts w:ascii="Arial" w:cs="Arial" w:eastAsia="Arial" w:hAnsi="Arial"/>
                <w:b w:val="false"/>
                <w:bCs w:val="false"/>
                <w:color w:val="555555"/>
                <w:sz w:val="20"/>
                <w:szCs w:val="20"/>
              </w:rPr>
              <w:t xml:space="preserve">React / Next.js + Tailwind CSS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60"/>
            </w:pPr>
            <w:r>
              <w:rPr>
                <w:rFonts w:ascii="Arial" w:cs="Arial" w:eastAsia="Arial" w:hAnsi="Arial"/>
                <w:b/>
                <w:bCs/>
                <w:color w:val="555555"/>
                <w:sz w:val="20"/>
                <w:szCs w:val="20"/>
              </w:rPr>
              <w:t xml:space="preserve">XRPL SDK</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60"/>
            </w:pPr>
            <w:r>
              <w:rPr>
                <w:rFonts w:ascii="Arial" w:cs="Arial" w:eastAsia="Arial" w:hAnsi="Arial"/>
                <w:b w:val="false"/>
                <w:bCs w:val="false"/>
                <w:color w:val="555555"/>
                <w:sz w:val="20"/>
                <w:szCs w:val="20"/>
              </w:rPr>
              <w:t xml:space="preserve">xrpl.js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60"/>
            </w:pPr>
            <w:r>
              <w:rPr>
                <w:rFonts w:ascii="Arial" w:cs="Arial" w:eastAsia="Arial" w:hAnsi="Arial"/>
                <w:b/>
                <w:bCs/>
                <w:color w:val="555555"/>
                <w:sz w:val="20"/>
                <w:szCs w:val="20"/>
              </w:rPr>
              <w:t xml:space="preserve">Wallet</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60"/>
            </w:pPr>
            <w:r>
              <w:rPr>
                <w:rFonts w:ascii="Arial" w:cs="Arial" w:eastAsia="Arial" w:hAnsi="Arial"/>
                <w:b w:val="false"/>
                <w:bCs w:val="false"/>
                <w:color w:val="555555"/>
                <w:sz w:val="20"/>
                <w:szCs w:val="20"/>
              </w:rPr>
              <w:t xml:space="preserve">Xaman (formerly Xumm) / GemWallet</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60"/>
            </w:pPr>
            <w:r>
              <w:rPr>
                <w:rFonts w:ascii="Arial" w:cs="Arial" w:eastAsia="Arial" w:hAnsi="Arial"/>
                <w:b/>
                <w:bCs/>
                <w:color w:val="555555"/>
                <w:sz w:val="20"/>
                <w:szCs w:val="20"/>
              </w:rPr>
              <w:t xml:space="preserve">Reference</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60"/>
            </w:pPr>
            <w:r>
              <w:rPr>
                <w:rFonts w:ascii="Arial" w:cs="Arial" w:eastAsia="Arial" w:hAnsi="Arial"/>
                <w:b w:val="false"/>
                <w:bCs w:val="false"/>
                <w:color w:val="555555"/>
                <w:sz w:val="20"/>
                <w:szCs w:val="20"/>
              </w:rPr>
              <w:t xml:space="preserve">Ward Protocol (XLS-98) — claims process, escrow conditions, NFT certificates</w:t>
            </w:r>
          </w:p>
        </w:tc>
      </w:tr>
    </w:tbl>
    <w:p>
      <w:pPr>
        <w:spacing w:after="200"/>
      </w:pPr>
    </w:p>
    <w:p>
      <w:pPr>
        <w:pStyle w:val="Heading2"/>
        <w:spacing w:after="150" w:before="300"/>
      </w:pPr>
      <w:r>
        <w:rPr>
          <w:rFonts w:ascii="Arial" w:cs="Arial" w:eastAsia="Arial" w:hAnsi="Arial"/>
          <w:b/>
          <w:bCs/>
          <w:color w:val="1B1B1B"/>
          <w:sz w:val="26"/>
          <w:szCs w:val="26"/>
        </w:rPr>
        <w:t xml:space="preserve">5.3 — Application Layer</w:t>
      </w:r>
    </w:p>
    <w:p>
      <w:pPr>
        <w:spacing w:after="180" w:line="276"/>
        <w:jc w:val="left"/>
      </w:pPr>
      <w:r>
        <w:rPr>
          <w:rFonts w:ascii="Arial" w:cs="Arial" w:eastAsia="Arial" w:hAnsi="Arial"/>
          <w:b w:val="false"/>
          <w:bCs w:val="false"/>
          <w:i w:val="false"/>
          <w:iCs w:val="false"/>
          <w:color w:val="555555"/>
          <w:sz w:val="22"/>
          <w:szCs w:val="22"/>
        </w:rPr>
        <w:t xml:space="preserve">Some rules are enforced by the application (frontend + backend) rather than on-chain, because XRPL native primitives do not support arbitrary logic:</w:t>
      </w:r>
    </w:p>
    <w:p>
      <w:pPr>
        <w:pStyle w:val="ListParagraph"/>
        <w:numPr>
          <w:ilvl w:val="0"/>
          <w:numId w:val="2"/>
        </w:numPr>
        <w:spacing w:after="100" w:line="276"/>
      </w:pPr>
      <w:r>
        <w:rPr>
          <w:rFonts w:ascii="Arial" w:cs="Arial" w:eastAsia="Arial" w:hAnsi="Arial"/>
          <w:color w:val="555555"/>
          <w:sz w:val="22"/>
          <w:szCs w:val="22"/>
        </w:rPr>
        <w:t xml:space="preserve">Request cap calculation (2x contributions, 20% pool) — computed from on-chain transaction history</w:t>
      </w:r>
    </w:p>
    <w:p>
      <w:pPr>
        <w:pStyle w:val="ListParagraph"/>
        <w:numPr>
          <w:ilvl w:val="0"/>
          <w:numId w:val="2"/>
        </w:numPr>
        <w:spacing w:after="100" w:line="276"/>
      </w:pPr>
      <w:r>
        <w:rPr>
          <w:rFonts w:ascii="Arial" w:cs="Arial" w:eastAsia="Arial" w:hAnsi="Arial"/>
          <w:color w:val="555555"/>
          <w:sz w:val="22"/>
          <w:szCs w:val="22"/>
        </w:rPr>
        <w:t xml:space="preserve">Contribution tracking and inactivity detection — computed from on-chain timestamps</w:t>
      </w:r>
    </w:p>
    <w:p>
      <w:pPr>
        <w:pStyle w:val="ListParagraph"/>
        <w:numPr>
          <w:ilvl w:val="0"/>
          <w:numId w:val="2"/>
        </w:numPr>
        <w:spacing w:after="100" w:line="276"/>
      </w:pPr>
      <w:r>
        <w:rPr>
          <w:rFonts w:ascii="Arial" w:cs="Arial" w:eastAsia="Arial" w:hAnsi="Arial"/>
          <w:color w:val="555555"/>
          <w:sz w:val="22"/>
          <w:szCs w:val="22"/>
        </w:rPr>
        <w:t xml:space="preserve">Request metadata (description, document hash display) — stored in transaction memos or off-chain database</w:t>
      </w:r>
    </w:p>
    <w:p>
      <w:pPr>
        <w:pStyle w:val="ListParagraph"/>
        <w:numPr>
          <w:ilvl w:val="0"/>
          <w:numId w:val="2"/>
        </w:numPr>
        <w:spacing w:after="100" w:line="276"/>
      </w:pPr>
      <w:r>
        <w:rPr>
          <w:rFonts w:ascii="Arial" w:cs="Arial" w:eastAsia="Arial" w:hAnsi="Arial"/>
          <w:color w:val="555555"/>
          <w:sz w:val="22"/>
          <w:szCs w:val="22"/>
        </w:rPr>
        <w:t xml:space="preserve">Dashboard animations and notifications — frontend consuming WebSocket events</w:t>
      </w:r>
    </w:p>
    <w:p>
      <w:pPr>
        <w:pStyle w:val="Heading1"/>
        <w:spacing w:after="200" w:before="400"/>
      </w:pPr>
      <w:r>
        <w:rPr>
          <w:rFonts w:ascii="Arial" w:cs="Arial" w:eastAsia="Arial" w:hAnsi="Arial"/>
          <w:b/>
          <w:bCs/>
          <w:color w:val="1A6B3C"/>
          <w:sz w:val="32"/>
          <w:szCs w:val="32"/>
        </w:rPr>
        <w:t xml:space="preserve">6. Key Features</w:t>
      </w:r>
    </w:p>
    <w:p>
      <w:pPr>
        <w:pStyle w:val="Heading2"/>
        <w:spacing w:after="150" w:before="300"/>
      </w:pPr>
      <w:r>
        <w:rPr>
          <w:rFonts w:ascii="Arial" w:cs="Arial" w:eastAsia="Arial" w:hAnsi="Arial"/>
          <w:b/>
          <w:bCs/>
          <w:color w:val="1B1B1B"/>
          <w:sz w:val="26"/>
          <w:szCs w:val="26"/>
        </w:rPr>
        <w:t xml:space="preserve">6.1 — Heartbeat Dashboard</w:t>
      </w:r>
    </w:p>
    <w:p>
      <w:pPr>
        <w:spacing w:after="180" w:line="276"/>
        <w:jc w:val="left"/>
      </w:pPr>
      <w:r>
        <w:rPr>
          <w:rFonts w:ascii="Arial" w:cs="Arial" w:eastAsia="Arial" w:hAnsi="Arial"/>
          <w:b w:val="false"/>
          <w:bCs w:val="false"/>
          <w:i w:val="false"/>
          <w:iCs w:val="false"/>
          <w:color w:val="555555"/>
          <w:sz w:val="22"/>
          <w:szCs w:val="22"/>
        </w:rPr>
        <w:t xml:space="preserve">The signature visual of Pulse: a real-time dashboard where contributions pulse in like a heartbeat. The pool’s health is displayed as a living, breathing rhythm. Each new contribution triggers a pulse animation. When the pool is healthy (above target), the heartbeat is steady and strong. When contributions are needed, the rhythm slows — a visual call to action. When an emergency triggers a fund release, the heartbeat accelerates and the animation shows XRP flowing from the pool to the recipient in real time.</w:t>
      </w:r>
    </w:p>
    <w:p>
      <w:pPr>
        <w:pStyle w:val="Heading2"/>
        <w:spacing w:after="150" w:before="300"/>
      </w:pPr>
      <w:r>
        <w:rPr>
          <w:rFonts w:ascii="Arial" w:cs="Arial" w:eastAsia="Arial" w:hAnsi="Arial"/>
          <w:b/>
          <w:bCs/>
          <w:color w:val="1B1B1B"/>
          <w:sz w:val="26"/>
          <w:szCs w:val="26"/>
        </w:rPr>
        <w:t xml:space="preserve">6.2 — Request Progress Tracker</w:t>
      </w:r>
    </w:p>
    <w:p>
      <w:pPr>
        <w:spacing w:after="180" w:line="276"/>
        <w:jc w:val="left"/>
      </w:pPr>
      <w:r>
        <w:rPr>
          <w:rFonts w:ascii="Arial" w:cs="Arial" w:eastAsia="Arial" w:hAnsi="Arial"/>
          <w:b w:val="false"/>
          <w:bCs w:val="false"/>
          <w:i w:val="false"/>
          <w:iCs w:val="false"/>
          <w:color w:val="555555"/>
          <w:sz w:val="22"/>
          <w:szCs w:val="22"/>
        </w:rPr>
        <w:t xml:space="preserve">Each emergency request displays a clear visual pipeline showing its current stage in real time:</w:t>
      </w:r>
    </w:p>
    <w:p>
      <w:pPr>
        <w:pStyle w:val="ListParagraph"/>
        <w:numPr>
          <w:ilvl w:val="0"/>
          <w:numId w:val="2"/>
        </w:numPr>
        <w:spacing w:after="100" w:line="276"/>
      </w:pPr>
      <w:r>
        <w:rPr>
          <w:rFonts w:ascii="Arial" w:cs="Arial" w:eastAsia="Arial" w:hAnsi="Arial"/>
          <w:b/>
          <w:bCs/>
          <w:color w:val="555555"/>
          <w:sz w:val="22"/>
          <w:szCs w:val="22"/>
        </w:rPr>
        <w:t xml:space="preserve">Submitted: </w:t>
      </w:r>
      <w:r>
        <w:rPr>
          <w:rFonts w:ascii="Arial" w:cs="Arial" w:eastAsia="Arial" w:hAnsi="Arial"/>
          <w:color w:val="555555"/>
          <w:sz w:val="22"/>
          <w:szCs w:val="22"/>
        </w:rPr>
        <w:t xml:space="preserve">The request has been created, proof of need uploaded, escrow opened.</w:t>
      </w:r>
    </w:p>
    <w:p>
      <w:pPr>
        <w:pStyle w:val="ListParagraph"/>
        <w:numPr>
          <w:ilvl w:val="0"/>
          <w:numId w:val="2"/>
        </w:numPr>
        <w:spacing w:after="100" w:line="276"/>
      </w:pPr>
      <w:r>
        <w:rPr>
          <w:rFonts w:ascii="Arial" w:cs="Arial" w:eastAsia="Arial" w:hAnsi="Arial"/>
          <w:b/>
          <w:bCs/>
          <w:color w:val="555555"/>
          <w:sz w:val="22"/>
          <w:szCs w:val="22"/>
        </w:rPr>
        <w:t xml:space="preserve">Voting (X/Y signatures): </w:t>
      </w:r>
      <w:r>
        <w:rPr>
          <w:rFonts w:ascii="Arial" w:cs="Arial" w:eastAsia="Arial" w:hAnsi="Arial"/>
          <w:color w:val="555555"/>
          <w:sz w:val="22"/>
          <w:szCs w:val="22"/>
        </w:rPr>
        <w:t xml:space="preserve">The 48-hour voting window is active. A live counter shows how many signatures have been collected vs. how many are needed.</w:t>
      </w:r>
    </w:p>
    <w:p>
      <w:pPr>
        <w:pStyle w:val="ListParagraph"/>
        <w:numPr>
          <w:ilvl w:val="0"/>
          <w:numId w:val="2"/>
        </w:numPr>
        <w:spacing w:after="100" w:line="276"/>
      </w:pPr>
      <w:r>
        <w:rPr>
          <w:rFonts w:ascii="Arial" w:cs="Arial" w:eastAsia="Arial" w:hAnsi="Arial"/>
          <w:b/>
          <w:bCs/>
          <w:color w:val="555555"/>
          <w:sz w:val="22"/>
          <w:szCs w:val="22"/>
        </w:rPr>
        <w:t xml:space="preserve">Approved: </w:t>
      </w:r>
      <w:r>
        <w:rPr>
          <w:rFonts w:ascii="Arial" w:cs="Arial" w:eastAsia="Arial" w:hAnsi="Arial"/>
          <w:color w:val="555555"/>
          <w:sz w:val="22"/>
          <w:szCs w:val="22"/>
        </w:rPr>
        <w:t xml:space="preserve">The quorum has been reached. Escrow finalization in progress.</w:t>
      </w:r>
    </w:p>
    <w:p>
      <w:pPr>
        <w:pStyle w:val="ListParagraph"/>
        <w:numPr>
          <w:ilvl w:val="0"/>
          <w:numId w:val="2"/>
        </w:numPr>
        <w:spacing w:after="100" w:line="276"/>
      </w:pPr>
      <w:r>
        <w:rPr>
          <w:rFonts w:ascii="Arial" w:cs="Arial" w:eastAsia="Arial" w:hAnsi="Arial"/>
          <w:b/>
          <w:bCs/>
          <w:color w:val="555555"/>
          <w:sz w:val="22"/>
          <w:szCs w:val="22"/>
        </w:rPr>
        <w:t xml:space="preserve">Funds Released: </w:t>
      </w:r>
      <w:r>
        <w:rPr>
          <w:rFonts w:ascii="Arial" w:cs="Arial" w:eastAsia="Arial" w:hAnsi="Arial"/>
          <w:color w:val="555555"/>
          <w:sz w:val="22"/>
          <w:szCs w:val="22"/>
        </w:rPr>
        <w:t xml:space="preserve">XRP has been sent to the beneficiary. Transaction ID visible.</w:t>
      </w:r>
    </w:p>
    <w:p>
      <w:pPr>
        <w:pStyle w:val="ListParagraph"/>
        <w:numPr>
          <w:ilvl w:val="0"/>
          <w:numId w:val="2"/>
        </w:numPr>
        <w:spacing w:after="100" w:line="276"/>
      </w:pPr>
      <w:r>
        <w:rPr>
          <w:rFonts w:ascii="Arial" w:cs="Arial" w:eastAsia="Arial" w:hAnsi="Arial"/>
          <w:b/>
          <w:bCs/>
          <w:color w:val="555555"/>
          <w:sz w:val="22"/>
          <w:szCs w:val="22"/>
        </w:rPr>
        <w:t xml:space="preserve">Expired: </w:t>
      </w:r>
      <w:r>
        <w:rPr>
          <w:rFonts w:ascii="Arial" w:cs="Arial" w:eastAsia="Arial" w:hAnsi="Arial"/>
          <w:color w:val="555555"/>
          <w:sz w:val="22"/>
          <w:szCs w:val="22"/>
        </w:rPr>
        <w:t xml:space="preserve">The 48-hour window closed without reaching quorum. Escrow cancelled.</w:t>
      </w:r>
    </w:p>
    <w:p>
      <w:pPr>
        <w:spacing w:after="180" w:line="276"/>
        <w:jc w:val="left"/>
      </w:pPr>
      <w:r>
        <w:rPr>
          <w:rFonts w:ascii="Arial" w:cs="Arial" w:eastAsia="Arial" w:hAnsi="Arial"/>
          <w:b w:val="false"/>
          <w:bCs w:val="false"/>
          <w:i w:val="false"/>
          <w:iCs w:val="false"/>
          <w:color w:val="555555"/>
          <w:sz w:val="22"/>
          <w:szCs w:val="22"/>
        </w:rPr>
        <w:t xml:space="preserve">All stages are derived from on-chain data (escrow status, signature count) read in real time via WebSocket.</w:t>
      </w:r>
    </w:p>
    <w:p>
      <w:pPr>
        <w:pStyle w:val="Heading2"/>
        <w:spacing w:after="150" w:before="300"/>
      </w:pPr>
      <w:r>
        <w:rPr>
          <w:rFonts w:ascii="Arial" w:cs="Arial" w:eastAsia="Arial" w:hAnsi="Arial"/>
          <w:b/>
          <w:bCs/>
          <w:color w:val="1B1B1B"/>
          <w:sz w:val="26"/>
          <w:szCs w:val="26"/>
        </w:rPr>
        <w:t xml:space="preserve">6.3 — Soulbound NFT Membership</w:t>
      </w:r>
    </w:p>
    <w:p>
      <w:pPr>
        <w:spacing w:after="180" w:line="276"/>
        <w:jc w:val="left"/>
      </w:pPr>
      <w:r>
        <w:rPr>
          <w:rFonts w:ascii="Arial" w:cs="Arial" w:eastAsia="Arial" w:hAnsi="Arial"/>
          <w:b w:val="false"/>
          <w:bCs w:val="false"/>
          <w:i w:val="false"/>
          <w:iCs w:val="false"/>
          <w:color w:val="555555"/>
          <w:sz w:val="22"/>
          <w:szCs w:val="22"/>
        </w:rPr>
        <w:t xml:space="preserve">Each member holds a non-transferable XLS-20 NFT as their community membership card, visible in their Xaman wallet. It provides visual proof of belonging. The NFT metadata can include the community name, join date, and member status. Inspired by the architectural pattern of Ward Protocol’s (XLS-98) insurance policy certificates.</w:t>
      </w:r>
    </w:p>
    <w:p>
      <w:pPr>
        <w:pStyle w:val="Heading2"/>
        <w:spacing w:after="150" w:before="300"/>
      </w:pPr>
      <w:r>
        <w:rPr>
          <w:rFonts w:ascii="Arial" w:cs="Arial" w:eastAsia="Arial" w:hAnsi="Arial"/>
          <w:b/>
          <w:bCs/>
          <w:color w:val="1B1B1B"/>
          <w:sz w:val="26"/>
          <w:szCs w:val="26"/>
        </w:rPr>
        <w:t xml:space="preserve">6.4 — Public Proof of Need</w:t>
      </w:r>
    </w:p>
    <w:p>
      <w:pPr>
        <w:spacing w:after="180" w:line="276"/>
        <w:jc w:val="left"/>
      </w:pPr>
      <w:r>
        <w:rPr>
          <w:rFonts w:ascii="Arial" w:cs="Arial" w:eastAsia="Arial" w:hAnsi="Arial"/>
          <w:b w:val="false"/>
          <w:bCs w:val="false"/>
          <w:i w:val="false"/>
          <w:iCs w:val="false"/>
          <w:color w:val="555555"/>
          <w:sz w:val="22"/>
          <w:szCs w:val="22"/>
        </w:rPr>
        <w:t xml:space="preserve">The SHA-256 hash of the supporting document is stored on-chain in the escrow condition. This hash is fully public — anyone can see it on any XRPL explorer (XRPScan, Bithomp). The document itself stays private (on the member’s device or IPFS). This means: everyone can verify that a document was submitted, everyone can verify it hasn’t been modified (by re-computing the hash), but no one can see the actual content without the member sharing it. Full transparency on the proof, full privacy on the details.</w:t>
      </w:r>
    </w:p>
    <w:p>
      <w:pPr>
        <w:pStyle w:val="Heading2"/>
        <w:spacing w:after="150" w:before="300"/>
      </w:pPr>
      <w:r>
        <w:rPr>
          <w:rFonts w:ascii="Arial" w:cs="Arial" w:eastAsia="Arial" w:hAnsi="Arial"/>
          <w:b/>
          <w:bCs/>
          <w:color w:val="1B1B1B"/>
          <w:sz w:val="26"/>
          <w:szCs w:val="26"/>
        </w:rPr>
        <w:t xml:space="preserve">6.5 — Transparent On-Chain Audit Trail</w:t>
      </w:r>
    </w:p>
    <w:p>
      <w:pPr>
        <w:spacing w:after="180" w:line="276"/>
        <w:jc w:val="left"/>
      </w:pPr>
      <w:r>
        <w:rPr>
          <w:rFonts w:ascii="Arial" w:cs="Arial" w:eastAsia="Arial" w:hAnsi="Arial"/>
          <w:b w:val="false"/>
          <w:bCs w:val="false"/>
          <w:i w:val="false"/>
          <w:iCs w:val="false"/>
          <w:color w:val="555555"/>
          <w:sz w:val="22"/>
          <w:szCs w:val="22"/>
        </w:rPr>
        <w:t xml:space="preserve">Every contribution, vote (signature), and fund release is an XRPL transaction visible to anyone on the public ledger. The dashboard links directly to the XRPL explorer for each transaction. Full transparency without relying on a company’s good faith.</w:t>
      </w:r>
    </w:p>
    <w:p>
      <w:pPr>
        <w:pStyle w:val="Heading2"/>
        <w:spacing w:after="150" w:before="300"/>
      </w:pPr>
      <w:r>
        <w:rPr>
          <w:rFonts w:ascii="Arial" w:cs="Arial" w:eastAsia="Arial" w:hAnsi="Arial"/>
          <w:b/>
          <w:bCs/>
          <w:color w:val="1B1B1B"/>
          <w:sz w:val="26"/>
          <w:szCs w:val="26"/>
        </w:rPr>
        <w:t xml:space="preserve">6.6 — Anonymous “No” Votes</w:t>
      </w:r>
    </w:p>
    <w:p>
      <w:pPr>
        <w:spacing w:after="180" w:line="276"/>
        <w:jc w:val="left"/>
      </w:pPr>
      <w:r>
        <w:rPr>
          <w:rFonts w:ascii="Arial" w:cs="Arial" w:eastAsia="Arial" w:hAnsi="Arial"/>
          <w:b w:val="false"/>
          <w:bCs w:val="false"/>
          <w:i w:val="false"/>
          <w:iCs w:val="false"/>
          <w:color w:val="555555"/>
          <w:sz w:val="22"/>
          <w:szCs w:val="22"/>
        </w:rPr>
        <w:t xml:space="preserve">Only “yes” votes (signatures) are recorded on-chain. Members who disagree simply don’t sign. There is no on-chain record of who voted “no” — only the absence of their signature. This preserves privacy and prevents social pressure within the community.</w:t>
      </w:r>
    </w:p>
    <w:p>
      <w:pPr>
        <w:pStyle w:val="Heading2"/>
        <w:spacing w:after="150" w:before="300"/>
      </w:pPr>
      <w:r>
        <w:rPr>
          <w:rFonts w:ascii="Arial" w:cs="Arial" w:eastAsia="Arial" w:hAnsi="Arial"/>
          <w:b/>
          <w:bCs/>
          <w:color w:val="1B1B1B"/>
          <w:sz w:val="26"/>
          <w:szCs w:val="26"/>
        </w:rPr>
        <w:t xml:space="preserve">6.7 — Wallet Integration (Xaman)</w:t>
      </w:r>
    </w:p>
    <w:p>
      <w:pPr>
        <w:spacing w:after="180" w:line="276"/>
        <w:jc w:val="left"/>
      </w:pPr>
      <w:r>
        <w:rPr>
          <w:rFonts w:ascii="Arial" w:cs="Arial" w:eastAsia="Arial" w:hAnsi="Arial"/>
          <w:b w:val="false"/>
          <w:bCs w:val="false"/>
          <w:i w:val="false"/>
          <w:iCs w:val="false"/>
          <w:color w:val="555555"/>
          <w:sz w:val="22"/>
          <w:szCs w:val="22"/>
        </w:rPr>
        <w:t xml:space="preserve">Members interact with Pulse through Xaman (formerly Xumm), the most widely used XRPL wallet. Xaman handles transaction signing (voting), NFT display (membership card), and contribution payments. The dashboard integrates with Xaman via deep links — members tap a button in the dashboard, Xaman opens with the transaction ready to sign, one confirmation and it’s done.</w:t>
      </w:r>
    </w:p>
    <w:p>
      <w:r>
        <w:br w:type="page"/>
      </w:r>
    </w:p>
    <w:p>
      <w:pPr>
        <w:pStyle w:val="Heading1"/>
        <w:spacing w:after="200" w:before="400"/>
      </w:pPr>
      <w:r>
        <w:rPr>
          <w:rFonts w:ascii="Arial" w:cs="Arial" w:eastAsia="Arial" w:hAnsi="Arial"/>
          <w:b/>
          <w:bCs/>
          <w:color w:val="1A6B3C"/>
          <w:sz w:val="32"/>
          <w:szCs w:val="32"/>
        </w:rPr>
        <w:t xml:space="preserve">7. UX Design Principles</w:t>
      </w:r>
    </w:p>
    <w:p>
      <w:pPr>
        <w:spacing w:after="180" w:line="276"/>
        <w:jc w:val="left"/>
      </w:pPr>
      <w:r>
        <w:rPr>
          <w:rFonts w:ascii="Arial" w:cs="Arial" w:eastAsia="Arial" w:hAnsi="Arial"/>
          <w:b w:val="false"/>
          <w:bCs w:val="false"/>
          <w:i w:val="false"/>
          <w:iCs w:val="false"/>
          <w:color w:val="555555"/>
          <w:sz w:val="22"/>
          <w:szCs w:val="22"/>
        </w:rPr>
        <w:t xml:space="preserve">Pulse is a blockchain application, but the user should never feel like they’re using blockchain. Every design decision prioritizes simplicity and accessibility for non-technical users.</w:t>
      </w:r>
    </w:p>
    <w:p>
      <w:pPr>
        <w:pStyle w:val="Heading2"/>
        <w:spacing w:after="150" w:before="300"/>
      </w:pPr>
      <w:r>
        <w:rPr>
          <w:rFonts w:ascii="Arial" w:cs="Arial" w:eastAsia="Arial" w:hAnsi="Arial"/>
          <w:b/>
          <w:bCs/>
          <w:color w:val="1B1B1B"/>
          <w:sz w:val="26"/>
          <w:szCs w:val="26"/>
        </w:rPr>
        <w:t xml:space="preserve">7.1 — Zero Blockchain Jargon</w:t>
      </w:r>
    </w:p>
    <w:p>
      <w:pPr>
        <w:spacing w:after="180" w:line="276"/>
        <w:jc w:val="left"/>
      </w:pPr>
      <w:r>
        <w:rPr>
          <w:rFonts w:ascii="Arial" w:cs="Arial" w:eastAsia="Arial" w:hAnsi="Arial"/>
          <w:b w:val="false"/>
          <w:bCs w:val="false"/>
          <w:i w:val="false"/>
          <w:iCs w:val="false"/>
          <w:color w:val="555555"/>
          <w:sz w:val="22"/>
          <w:szCs w:val="22"/>
        </w:rPr>
        <w:t xml:space="preserve">The interface never shows technical terms. All blockchain concepts are translated into human language:</w:t>
      </w:r>
    </w:p>
    <w:p>
      <w:pPr>
        <w:pStyle w:val="ListParagraph"/>
        <w:numPr>
          <w:ilvl w:val="0"/>
          <w:numId w:val="2"/>
        </w:numPr>
        <w:spacing w:after="100" w:line="276"/>
      </w:pPr>
      <w:r>
        <w:rPr>
          <w:rFonts w:ascii="Arial" w:cs="Arial" w:eastAsia="Arial" w:hAnsi="Arial"/>
          <w:b/>
          <w:bCs/>
          <w:color w:val="555555"/>
          <w:sz w:val="22"/>
          <w:szCs w:val="22"/>
        </w:rPr>
        <w:t xml:space="preserve">“Your contribution is secured”</w:t>
      </w:r>
      <w:r>
        <w:rPr>
          <w:rFonts w:ascii="Arial" w:cs="Arial" w:eastAsia="Arial" w:hAnsi="Arial"/>
          <w:color w:val="555555"/>
          <w:sz w:val="22"/>
          <w:szCs w:val="22"/>
        </w:rPr>
        <w:t xml:space="preserve"> instead of “Escrow created on XRPL”</w:t>
      </w:r>
    </w:p>
    <w:p>
      <w:pPr>
        <w:pStyle w:val="ListParagraph"/>
        <w:numPr>
          <w:ilvl w:val="0"/>
          <w:numId w:val="2"/>
        </w:numPr>
        <w:spacing w:after="100" w:line="276"/>
      </w:pPr>
      <w:r>
        <w:rPr>
          <w:rFonts w:ascii="Arial" w:cs="Arial" w:eastAsia="Arial" w:hAnsi="Arial"/>
          <w:b/>
          <w:bCs/>
          <w:color w:val="555555"/>
          <w:sz w:val="22"/>
          <w:szCs w:val="22"/>
        </w:rPr>
        <w:t xml:space="preserve">“3 neighbors have approved”</w:t>
      </w:r>
      <w:r>
        <w:rPr>
          <w:rFonts w:ascii="Arial" w:cs="Arial" w:eastAsia="Arial" w:hAnsi="Arial"/>
          <w:color w:val="555555"/>
          <w:sz w:val="22"/>
          <w:szCs w:val="22"/>
        </w:rPr>
        <w:t xml:space="preserve"> instead of “3/5 multi-sign signatures collected”</w:t>
      </w:r>
    </w:p>
    <w:p>
      <w:pPr>
        <w:pStyle w:val="ListParagraph"/>
        <w:numPr>
          <w:ilvl w:val="0"/>
          <w:numId w:val="2"/>
        </w:numPr>
        <w:spacing w:after="100" w:line="276"/>
      </w:pPr>
      <w:r>
        <w:rPr>
          <w:rFonts w:ascii="Arial" w:cs="Arial" w:eastAsia="Arial" w:hAnsi="Arial"/>
          <w:b/>
          <w:bCs/>
          <w:color w:val="555555"/>
          <w:sz w:val="22"/>
          <w:szCs w:val="22"/>
        </w:rPr>
        <w:t xml:space="preserve">“Your membership card”</w:t>
      </w:r>
      <w:r>
        <w:rPr>
          <w:rFonts w:ascii="Arial" w:cs="Arial" w:eastAsia="Arial" w:hAnsi="Arial"/>
          <w:color w:val="555555"/>
          <w:sz w:val="22"/>
          <w:szCs w:val="22"/>
        </w:rPr>
        <w:t xml:space="preserve"> instead of “XLS-20 soulbound NFT minted”</w:t>
      </w:r>
    </w:p>
    <w:p>
      <w:pPr>
        <w:pStyle w:val="ListParagraph"/>
        <w:numPr>
          <w:ilvl w:val="0"/>
          <w:numId w:val="2"/>
        </w:numPr>
        <w:spacing w:after="100" w:line="276"/>
      </w:pPr>
      <w:r>
        <w:rPr>
          <w:rFonts w:ascii="Arial" w:cs="Arial" w:eastAsia="Arial" w:hAnsi="Arial"/>
          <w:b/>
          <w:bCs/>
          <w:color w:val="555555"/>
          <w:sz w:val="22"/>
          <w:szCs w:val="22"/>
        </w:rPr>
        <w:t xml:space="preserve">“Document verified”</w:t>
      </w:r>
      <w:r>
        <w:rPr>
          <w:rFonts w:ascii="Arial" w:cs="Arial" w:eastAsia="Arial" w:hAnsi="Arial"/>
          <w:color w:val="555555"/>
          <w:sz w:val="22"/>
          <w:szCs w:val="22"/>
        </w:rPr>
        <w:t xml:space="preserve"> instead of “SHA-256 hash stored on-chain”</w:t>
      </w:r>
    </w:p>
    <w:p>
      <w:pPr>
        <w:pStyle w:val="ListParagraph"/>
        <w:numPr>
          <w:ilvl w:val="0"/>
          <w:numId w:val="2"/>
        </w:numPr>
        <w:spacing w:after="100" w:line="276"/>
      </w:pPr>
      <w:r>
        <w:rPr>
          <w:rFonts w:ascii="Arial" w:cs="Arial" w:eastAsia="Arial" w:hAnsi="Arial"/>
          <w:b/>
          <w:bCs/>
          <w:color w:val="555555"/>
          <w:sz w:val="22"/>
          <w:szCs w:val="22"/>
        </w:rPr>
        <w:t xml:space="preserve">“Funds sent to Sarah”</w:t>
      </w:r>
      <w:r>
        <w:rPr>
          <w:rFonts w:ascii="Arial" w:cs="Arial" w:eastAsia="Arial" w:hAnsi="Arial"/>
          <w:color w:val="555555"/>
          <w:sz w:val="22"/>
          <w:szCs w:val="22"/>
        </w:rPr>
        <w:t xml:space="preserve"> instead of “EscrowFinish executed, TX: 7A3B...F29D”</w:t>
      </w:r>
    </w:p>
    <w:p>
      <w:pPr>
        <w:pStyle w:val="Heading2"/>
        <w:spacing w:after="150" w:before="300"/>
      </w:pPr>
      <w:r>
        <w:rPr>
          <w:rFonts w:ascii="Arial" w:cs="Arial" w:eastAsia="Arial" w:hAnsi="Arial"/>
          <w:b/>
          <w:bCs/>
          <w:color w:val="1B1B1B"/>
          <w:sz w:val="26"/>
          <w:szCs w:val="26"/>
        </w:rPr>
        <w:t xml:space="preserve">7.2 — Onboarding in 3 Steps</w:t>
      </w:r>
    </w:p>
    <w:p>
      <w:pPr>
        <w:spacing w:after="180" w:line="276"/>
        <w:jc w:val="left"/>
      </w:pPr>
      <w:r>
        <w:rPr>
          <w:rFonts w:ascii="Arial" w:cs="Arial" w:eastAsia="Arial" w:hAnsi="Arial"/>
          <w:b w:val="false"/>
          <w:bCs w:val="false"/>
          <w:i w:val="false"/>
          <w:iCs w:val="false"/>
          <w:color w:val="555555"/>
          <w:sz w:val="22"/>
          <w:szCs w:val="22"/>
        </w:rPr>
        <w:t xml:space="preserve">A new member receives an invitation link from the organizer. They tap the link, enter their name, and connect their Xaman wallet by scanning a QR code. That’s it — no seed phrases to write down, no addresses to copy. The app links their identity to their wallet in the background. The membership NFT is minted automatically and appears in their wallet as “Your Pulse membership card.”</w:t>
      </w:r>
    </w:p>
    <w:p>
      <w:pPr>
        <w:pStyle w:val="Heading2"/>
        <w:spacing w:after="150" w:before="300"/>
      </w:pPr>
      <w:r>
        <w:rPr>
          <w:rFonts w:ascii="Arial" w:cs="Arial" w:eastAsia="Arial" w:hAnsi="Arial"/>
          <w:b/>
          <w:bCs/>
          <w:color w:val="1B1B1B"/>
          <w:sz w:val="26"/>
          <w:szCs w:val="26"/>
        </w:rPr>
        <w:t xml:space="preserve">7.3 — One-Tap Contribution</w:t>
      </w:r>
    </w:p>
    <w:p>
      <w:pPr>
        <w:spacing w:after="180" w:line="276"/>
        <w:jc w:val="left"/>
      </w:pPr>
      <w:r>
        <w:rPr>
          <w:rFonts w:ascii="Arial" w:cs="Arial" w:eastAsia="Arial" w:hAnsi="Arial"/>
          <w:b w:val="false"/>
          <w:bCs w:val="false"/>
          <w:i w:val="false"/>
          <w:iCs w:val="false"/>
          <w:color w:val="555555"/>
          <w:sz w:val="22"/>
          <w:szCs w:val="22"/>
        </w:rPr>
        <w:t xml:space="preserve">The dashboard has a prominent “Contribute” button pre-filled with the minimum amount (e.g. 5 XRP). One tap opens Xaman with the transaction ready, one swipe to confirm. No forms, no manual amount entry (unless the member wants to give more). The personal countdown (“12 days left to contribute”) is always visible.</w:t>
      </w:r>
    </w:p>
    <w:p>
      <w:pPr>
        <w:pStyle w:val="Heading2"/>
        <w:spacing w:after="150" w:before="300"/>
      </w:pPr>
      <w:r>
        <w:rPr>
          <w:rFonts w:ascii="Arial" w:cs="Arial" w:eastAsia="Arial" w:hAnsi="Arial"/>
          <w:b/>
          <w:bCs/>
          <w:color w:val="1B1B1B"/>
          <w:sz w:val="26"/>
          <w:szCs w:val="26"/>
        </w:rPr>
        <w:t xml:space="preserve">7.4 — Human Notifications</w:t>
      </w:r>
    </w:p>
    <w:p>
      <w:pPr>
        <w:spacing w:after="180" w:line="276"/>
        <w:jc w:val="left"/>
      </w:pPr>
      <w:r>
        <w:rPr>
          <w:rFonts w:ascii="Arial" w:cs="Arial" w:eastAsia="Arial" w:hAnsi="Arial"/>
          <w:b w:val="false"/>
          <w:bCs w:val="false"/>
          <w:i w:val="false"/>
          <w:iCs w:val="false"/>
          <w:color w:val="555555"/>
          <w:sz w:val="22"/>
          <w:szCs w:val="22"/>
        </w:rPr>
        <w:t xml:space="preserve">Notifications use empathetic, human language. Instead of “Request #47 pending multi-sign approval,” the app sends: “Sarah needs help — she has a medical emergency. Would you like to support her?” with a “View request” button.</w:t>
      </w:r>
    </w:p>
    <w:p>
      <w:pPr>
        <w:pStyle w:val="Heading2"/>
        <w:spacing w:after="150" w:before="300"/>
      </w:pPr>
      <w:r>
        <w:rPr>
          <w:rFonts w:ascii="Arial" w:cs="Arial" w:eastAsia="Arial" w:hAnsi="Arial"/>
          <w:b/>
          <w:bCs/>
          <w:color w:val="1B1B1B"/>
          <w:sz w:val="26"/>
          <w:szCs w:val="26"/>
        </w:rPr>
        <w:t xml:space="preserve">7.5 — Guided Emergency Request</w:t>
      </w:r>
    </w:p>
    <w:p>
      <w:pPr>
        <w:spacing w:after="180" w:line="276"/>
        <w:jc w:val="left"/>
      </w:pPr>
      <w:r>
        <w:rPr>
          <w:rFonts w:ascii="Arial" w:cs="Arial" w:eastAsia="Arial" w:hAnsi="Arial"/>
          <w:b w:val="false"/>
          <w:bCs w:val="false"/>
          <w:i w:val="false"/>
          <w:iCs w:val="false"/>
          <w:color w:val="555555"/>
          <w:sz w:val="22"/>
          <w:szCs w:val="22"/>
        </w:rPr>
        <w:t xml:space="preserve">Submitting a request is a simple 3-step form: “How much do you need?” (amount with cap shown), “What happened?” (free text), and “Add a supporting document” (photo or PDF upload). The app handles everything else in the background — hash computation, escrow creation, vote opening. The user sees: “Your request has been submitted. Your neighbors will vote within 48 hours.”</w:t>
      </w:r>
    </w:p>
    <w:p>
      <w:pPr>
        <w:pStyle w:val="Heading2"/>
        <w:spacing w:after="150" w:before="300"/>
      </w:pPr>
      <w:r>
        <w:rPr>
          <w:rFonts w:ascii="Arial" w:cs="Arial" w:eastAsia="Arial" w:hAnsi="Arial"/>
          <w:b/>
          <w:bCs/>
          <w:color w:val="1B1B1B"/>
          <w:sz w:val="26"/>
          <w:szCs w:val="26"/>
        </w:rPr>
        <w:t xml:space="preserve">7.6 — Voting = One Button</w:t>
      </w:r>
    </w:p>
    <w:p>
      <w:pPr>
        <w:spacing w:after="180" w:line="276"/>
        <w:jc w:val="left"/>
      </w:pPr>
      <w:r>
        <w:rPr>
          <w:rFonts w:ascii="Arial" w:cs="Arial" w:eastAsia="Arial" w:hAnsi="Arial"/>
          <w:b w:val="false"/>
          <w:bCs w:val="false"/>
          <w:i w:val="false"/>
          <w:iCs w:val="false"/>
          <w:color w:val="555555"/>
          <w:sz w:val="22"/>
          <w:szCs w:val="22"/>
        </w:rPr>
        <w:t xml:space="preserve">The member sees the request with the description and amount. Two buttons: “I support” (green) and “I pass” (gray). “I support” opens Xaman with the signature ready, one swipe to confirm. “I pass” does nothing on-chain (anonymous). No technical steps, no transaction details.</w:t>
      </w:r>
    </w:p>
    <w:p>
      <w:pPr>
        <w:pStyle w:val="Heading2"/>
        <w:spacing w:after="150" w:before="300"/>
      </w:pPr>
      <w:r>
        <w:rPr>
          <w:rFonts w:ascii="Arial" w:cs="Arial" w:eastAsia="Arial" w:hAnsi="Arial"/>
          <w:b/>
          <w:bCs/>
          <w:color w:val="1B1B1B"/>
          <w:sz w:val="26"/>
          <w:szCs w:val="26"/>
        </w:rPr>
        <w:t xml:space="preserve">7.7 — Visual Dashboard, Not Numbers</w:t>
      </w:r>
    </w:p>
    <w:p>
      <w:pPr>
        <w:spacing w:after="180" w:line="276"/>
        <w:jc w:val="left"/>
      </w:pPr>
      <w:r>
        <w:rPr>
          <w:rFonts w:ascii="Arial" w:cs="Arial" w:eastAsia="Arial" w:hAnsi="Arial"/>
          <w:b w:val="false"/>
          <w:bCs w:val="false"/>
          <w:i w:val="false"/>
          <w:iCs w:val="false"/>
          <w:color w:val="555555"/>
          <w:sz w:val="22"/>
          <w:szCs w:val="22"/>
        </w:rPr>
        <w:t xml:space="preserve">Pool balance displayed prominently. Pool health shown as a color bar (green = healthy, orange = needs contributions, red = critical). Active requests show real-time vote progression. Transaction history reads: “15 XRP sent to Marc for a medical emergency — March 12” instead of a transaction hash. For users who want to verify on-chain, a discreet “View on ledger” link is available under each transaction.</w:t>
      </w:r>
    </w:p>
    <w:p>
      <w:r>
        <w:br w:type="page"/>
      </w:r>
    </w:p>
    <w:p>
      <w:pPr>
        <w:pStyle w:val="Heading1"/>
        <w:spacing w:after="200" w:before="400"/>
      </w:pPr>
      <w:r>
        <w:rPr>
          <w:rFonts w:ascii="Arial" w:cs="Arial" w:eastAsia="Arial" w:hAnsi="Arial"/>
          <w:b/>
          <w:bCs/>
          <w:color w:val="1A6B3C"/>
          <w:sz w:val="32"/>
          <w:szCs w:val="32"/>
        </w:rPr>
        <w:t xml:space="preserve">8. Demo Scenario</w:t>
      </w:r>
    </w:p>
    <w:p>
      <w:pPr>
        <w:spacing w:after="180" w:line="276"/>
        <w:jc w:val="left"/>
      </w:pPr>
      <w:r>
        <w:rPr>
          <w:rFonts w:ascii="Arial" w:cs="Arial" w:eastAsia="Arial" w:hAnsi="Arial"/>
          <w:b w:val="false"/>
          <w:bCs w:val="false"/>
          <w:i w:val="false"/>
          <w:iCs w:val="false"/>
          <w:color w:val="555555"/>
          <w:sz w:val="22"/>
          <w:szCs w:val="22"/>
        </w:rPr>
        <w:t xml:space="preserve">For the hackathon presentation, we walk through a complete lifecycle:</w:t>
      </w:r>
    </w:p>
    <w:p>
      <w:pPr>
        <w:pStyle w:val="ListParagraph"/>
        <w:numPr>
          <w:ilvl w:val="0"/>
          <w:numId w:val="2"/>
        </w:numPr>
        <w:spacing w:after="100" w:line="276"/>
      </w:pPr>
      <w:r>
        <w:rPr>
          <w:rFonts w:ascii="Arial" w:cs="Arial" w:eastAsia="Arial" w:hAnsi="Arial"/>
          <w:b/>
          <w:bCs/>
          <w:color w:val="555555"/>
          <w:sz w:val="22"/>
          <w:szCs w:val="22"/>
        </w:rPr>
        <w:t xml:space="preserve">Step 1 — Create: </w:t>
      </w:r>
      <w:r>
        <w:rPr>
          <w:rFonts w:ascii="Arial" w:cs="Arial" w:eastAsia="Arial" w:hAnsi="Arial"/>
          <w:color w:val="555555"/>
          <w:sz w:val="22"/>
          <w:szCs w:val="22"/>
        </w:rPr>
        <w:t xml:space="preserve">Alice creates a Pulse fund with a 3-of-5 quorum, 5 XRP/month minimum, and 2x request cap.</w:t>
      </w:r>
    </w:p>
    <w:p>
      <w:pPr>
        <w:pStyle w:val="ListParagraph"/>
        <w:numPr>
          <w:ilvl w:val="0"/>
          <w:numId w:val="2"/>
        </w:numPr>
        <w:spacing w:after="100" w:line="276"/>
      </w:pPr>
      <w:r>
        <w:rPr>
          <w:rFonts w:ascii="Arial" w:cs="Arial" w:eastAsia="Arial" w:hAnsi="Arial"/>
          <w:b/>
          <w:bCs/>
          <w:color w:val="555555"/>
          <w:sz w:val="22"/>
          <w:szCs w:val="22"/>
        </w:rPr>
        <w:t xml:space="preserve">Step 2 — Join: </w:t>
      </w:r>
      <w:r>
        <w:rPr>
          <w:rFonts w:ascii="Arial" w:cs="Arial" w:eastAsia="Arial" w:hAnsi="Arial"/>
          <w:color w:val="555555"/>
          <w:sz w:val="22"/>
          <w:szCs w:val="22"/>
        </w:rPr>
        <w:t xml:space="preserve">Bob, Carol, Dave, and Eve join. Each receives a soulbound NFT membership card.</w:t>
      </w:r>
    </w:p>
    <w:p>
      <w:pPr>
        <w:pStyle w:val="ListParagraph"/>
        <w:numPr>
          <w:ilvl w:val="0"/>
          <w:numId w:val="2"/>
        </w:numPr>
        <w:spacing w:after="100" w:line="276"/>
      </w:pPr>
      <w:r>
        <w:rPr>
          <w:rFonts w:ascii="Arial" w:cs="Arial" w:eastAsia="Arial" w:hAnsi="Arial"/>
          <w:b/>
          <w:bCs/>
          <w:color w:val="555555"/>
          <w:sz w:val="22"/>
          <w:szCs w:val="22"/>
        </w:rPr>
        <w:t xml:space="preserve">Step 3 — Contribute: </w:t>
      </w:r>
      <w:r>
        <w:rPr>
          <w:rFonts w:ascii="Arial" w:cs="Arial" w:eastAsia="Arial" w:hAnsi="Arial"/>
          <w:color w:val="555555"/>
          <w:sz w:val="22"/>
          <w:szCs w:val="22"/>
        </w:rPr>
        <w:t xml:space="preserve">All five members contribute 20 XRP each. The pool reaches 100 XRP. The dashboard heartbeat begins pulsing.</w:t>
      </w:r>
    </w:p>
    <w:p>
      <w:pPr>
        <w:pStyle w:val="ListParagraph"/>
        <w:numPr>
          <w:ilvl w:val="0"/>
          <w:numId w:val="2"/>
        </w:numPr>
        <w:spacing w:after="100" w:line="276"/>
      </w:pPr>
      <w:r>
        <w:rPr>
          <w:rFonts w:ascii="Arial" w:cs="Arial" w:eastAsia="Arial" w:hAnsi="Arial"/>
          <w:b/>
          <w:bCs/>
          <w:color w:val="555555"/>
          <w:sz w:val="22"/>
          <w:szCs w:val="22"/>
        </w:rPr>
        <w:t xml:space="preserve">Step 4 — Request: </w:t>
      </w:r>
      <w:r>
        <w:rPr>
          <w:rFonts w:ascii="Arial" w:cs="Arial" w:eastAsia="Arial" w:hAnsi="Arial"/>
          <w:color w:val="555555"/>
          <w:sz w:val="22"/>
          <w:szCs w:val="22"/>
        </w:rPr>
        <w:t xml:space="preserve">Bob has a medical emergency. He submits a request for 30 XRP (within his 2x cap of 40 XRP and within the 20% pool cap of 20 XRP... the request is adjusted to 20 XRP). He uploads his hospital bill; the hash is stored on-chain.</w:t>
      </w:r>
    </w:p>
    <w:p>
      <w:pPr>
        <w:pStyle w:val="ListParagraph"/>
        <w:numPr>
          <w:ilvl w:val="0"/>
          <w:numId w:val="2"/>
        </w:numPr>
        <w:spacing w:after="100" w:line="276"/>
      </w:pPr>
      <w:r>
        <w:rPr>
          <w:rFonts w:ascii="Arial" w:cs="Arial" w:eastAsia="Arial" w:hAnsi="Arial"/>
          <w:b/>
          <w:bCs/>
          <w:color w:val="555555"/>
          <w:sz w:val="22"/>
          <w:szCs w:val="22"/>
        </w:rPr>
        <w:t xml:space="preserve">Step 5 — Vote: </w:t>
      </w:r>
      <w:r>
        <w:rPr>
          <w:rFonts w:ascii="Arial" w:cs="Arial" w:eastAsia="Arial" w:hAnsi="Arial"/>
          <w:color w:val="555555"/>
          <w:sz w:val="22"/>
          <w:szCs w:val="22"/>
        </w:rPr>
        <w:t xml:space="preserve">Alice signs (1/3). Carol signs (2/3). Eve signs (3/3). 3-of-4 non-requesting members have signed — quorum met. The dashboard shows the request as approved.</w:t>
      </w:r>
    </w:p>
    <w:p>
      <w:pPr>
        <w:pStyle w:val="ListParagraph"/>
        <w:numPr>
          <w:ilvl w:val="0"/>
          <w:numId w:val="2"/>
        </w:numPr>
        <w:spacing w:after="100" w:line="276"/>
      </w:pPr>
      <w:r>
        <w:rPr>
          <w:rFonts w:ascii="Arial" w:cs="Arial" w:eastAsia="Arial" w:hAnsi="Arial"/>
          <w:b/>
          <w:bCs/>
          <w:color w:val="555555"/>
          <w:sz w:val="22"/>
          <w:szCs w:val="22"/>
        </w:rPr>
        <w:t xml:space="preserve">Step 6 — Release: </w:t>
      </w:r>
      <w:r>
        <w:rPr>
          <w:rFonts w:ascii="Arial" w:cs="Arial" w:eastAsia="Arial" w:hAnsi="Arial"/>
          <w:color w:val="555555"/>
          <w:sz w:val="22"/>
          <w:szCs w:val="22"/>
        </w:rPr>
        <w:t xml:space="preserve">The escrow finalizes. 20 XRP flows to Bob in 3 seconds. The heartbeat accelerates and the dashboard animates the XRP flowing from the pool to Bob’s wallet.</w:t>
      </w:r>
    </w:p>
    <w:p>
      <w:pPr>
        <w:pStyle w:val="ListParagraph"/>
        <w:numPr>
          <w:ilvl w:val="0"/>
          <w:numId w:val="2"/>
        </w:numPr>
        <w:spacing w:after="100" w:line="276"/>
      </w:pPr>
      <w:r>
        <w:rPr>
          <w:rFonts w:ascii="Arial" w:cs="Arial" w:eastAsia="Arial" w:hAnsi="Arial"/>
          <w:b/>
          <w:bCs/>
          <w:color w:val="555555"/>
          <w:sz w:val="22"/>
          <w:szCs w:val="22"/>
        </w:rPr>
        <w:t xml:space="preserve">Step 7 — Ongoing: </w:t>
      </w:r>
      <w:r>
        <w:rPr>
          <w:rFonts w:ascii="Arial" w:cs="Arial" w:eastAsia="Arial" w:hAnsi="Arial"/>
          <w:color w:val="555555"/>
          <w:sz w:val="22"/>
          <w:szCs w:val="22"/>
        </w:rPr>
        <w:t xml:space="preserve">The pool is now at 80 XRP. Members see the updated balance and their contribution countdown resets.</w:t>
      </w:r>
    </w:p>
    <w:p>
      <w:pPr>
        <w:pStyle w:val="Heading1"/>
        <w:spacing w:after="200" w:before="400"/>
      </w:pPr>
      <w:r>
        <w:rPr>
          <w:rFonts w:ascii="Arial" w:cs="Arial" w:eastAsia="Arial" w:hAnsi="Arial"/>
          <w:b/>
          <w:bCs/>
          <w:color w:val="1A6B3C"/>
          <w:sz w:val="32"/>
          <w:szCs w:val="32"/>
        </w:rPr>
        <w:t xml:space="preserve">9. Why XRPL?</w:t>
      </w:r>
    </w:p>
    <w:p>
      <w:pPr>
        <w:pStyle w:val="ListParagraph"/>
        <w:numPr>
          <w:ilvl w:val="0"/>
          <w:numId w:val="2"/>
        </w:numPr>
        <w:spacing w:after="100" w:line="276"/>
      </w:pPr>
      <w:r>
        <w:rPr>
          <w:rFonts w:ascii="Arial" w:cs="Arial" w:eastAsia="Arial" w:hAnsi="Arial"/>
          <w:b/>
          <w:bCs/>
          <w:color w:val="555555"/>
          <w:sz w:val="22"/>
          <w:szCs w:val="22"/>
        </w:rPr>
        <w:t xml:space="preserve">Native escrow: </w:t>
      </w:r>
      <w:r>
        <w:rPr>
          <w:rFonts w:ascii="Arial" w:cs="Arial" w:eastAsia="Arial" w:hAnsi="Arial"/>
          <w:color w:val="555555"/>
          <w:sz w:val="22"/>
          <w:szCs w:val="22"/>
        </w:rPr>
        <w:t xml:space="preserve">Built-in escrow with time-based and crypto-conditional release — no smart contract needed</w:t>
      </w:r>
    </w:p>
    <w:p>
      <w:pPr>
        <w:pStyle w:val="ListParagraph"/>
        <w:numPr>
          <w:ilvl w:val="0"/>
          <w:numId w:val="2"/>
        </w:numPr>
        <w:spacing w:after="100" w:line="276"/>
      </w:pPr>
      <w:r>
        <w:rPr>
          <w:rFonts w:ascii="Arial" w:cs="Arial" w:eastAsia="Arial" w:hAnsi="Arial"/>
          <w:b/>
          <w:bCs/>
          <w:color w:val="555555"/>
          <w:sz w:val="22"/>
          <w:szCs w:val="22"/>
        </w:rPr>
        <w:t xml:space="preserve">Native multi-signature: </w:t>
      </w:r>
      <w:r>
        <w:rPr>
          <w:rFonts w:ascii="Arial" w:cs="Arial" w:eastAsia="Arial" w:hAnsi="Arial"/>
          <w:color w:val="555555"/>
          <w:sz w:val="22"/>
          <w:szCs w:val="22"/>
        </w:rPr>
        <w:t xml:space="preserve">Built-in N-of-M signing for community governance, directly on the ledger</w:t>
      </w:r>
    </w:p>
    <w:p>
      <w:pPr>
        <w:pStyle w:val="ListParagraph"/>
        <w:numPr>
          <w:ilvl w:val="0"/>
          <w:numId w:val="2"/>
        </w:numPr>
        <w:spacing w:after="100" w:line="276"/>
      </w:pPr>
      <w:r>
        <w:rPr>
          <w:rFonts w:ascii="Arial" w:cs="Arial" w:eastAsia="Arial" w:hAnsi="Arial"/>
          <w:b/>
          <w:bCs/>
          <w:color w:val="555555"/>
          <w:sz w:val="22"/>
          <w:szCs w:val="22"/>
        </w:rPr>
        <w:t xml:space="preserve">XLS-20 NFTs: </w:t>
      </w:r>
      <w:r>
        <w:rPr>
          <w:rFonts w:ascii="Arial" w:cs="Arial" w:eastAsia="Arial" w:hAnsi="Arial"/>
          <w:color w:val="555555"/>
          <w:sz w:val="22"/>
          <w:szCs w:val="22"/>
        </w:rPr>
        <w:t xml:space="preserve">Native NFT standard for soulbound membership, no external contracts</w:t>
      </w:r>
    </w:p>
    <w:p>
      <w:pPr>
        <w:pStyle w:val="ListParagraph"/>
        <w:numPr>
          <w:ilvl w:val="0"/>
          <w:numId w:val="2"/>
        </w:numPr>
        <w:spacing w:after="100" w:line="276"/>
      </w:pPr>
      <w:r>
        <w:rPr>
          <w:rFonts w:ascii="Arial" w:cs="Arial" w:eastAsia="Arial" w:hAnsi="Arial"/>
          <w:b/>
          <w:bCs/>
          <w:color w:val="555555"/>
          <w:sz w:val="22"/>
          <w:szCs w:val="22"/>
        </w:rPr>
        <w:t xml:space="preserve">Near-instant settlement: </w:t>
      </w:r>
      <w:r>
        <w:rPr>
          <w:rFonts w:ascii="Arial" w:cs="Arial" w:eastAsia="Arial" w:hAnsi="Arial"/>
          <w:color w:val="555555"/>
          <w:sz w:val="22"/>
          <w:szCs w:val="22"/>
        </w:rPr>
        <w:t xml:space="preserve">3–5 second finality makes real-time fund releases feel instant</w:t>
      </w:r>
    </w:p>
    <w:p>
      <w:pPr>
        <w:pStyle w:val="ListParagraph"/>
        <w:numPr>
          <w:ilvl w:val="0"/>
          <w:numId w:val="2"/>
        </w:numPr>
        <w:spacing w:after="100" w:line="276"/>
      </w:pPr>
      <w:r>
        <w:rPr>
          <w:rFonts w:ascii="Arial" w:cs="Arial" w:eastAsia="Arial" w:hAnsi="Arial"/>
          <w:b/>
          <w:bCs/>
          <w:color w:val="555555"/>
          <w:sz w:val="22"/>
          <w:szCs w:val="22"/>
        </w:rPr>
        <w:t xml:space="preserve">Negligible fees: </w:t>
      </w:r>
      <w:r>
        <w:rPr>
          <w:rFonts w:ascii="Arial" w:cs="Arial" w:eastAsia="Arial" w:hAnsi="Arial"/>
          <w:color w:val="555555"/>
          <w:sz w:val="22"/>
          <w:szCs w:val="22"/>
        </w:rPr>
        <w:t xml:space="preserve">Fractions of a cent per transaction, making micro-contributions viable for low-income communities</w:t>
      </w:r>
    </w:p>
    <w:p>
      <w:pPr>
        <w:pStyle w:val="ListParagraph"/>
        <w:numPr>
          <w:ilvl w:val="0"/>
          <w:numId w:val="2"/>
        </w:numPr>
        <w:spacing w:after="100" w:line="276"/>
      </w:pPr>
      <w:r>
        <w:rPr>
          <w:rFonts w:ascii="Arial" w:cs="Arial" w:eastAsia="Arial" w:hAnsi="Arial"/>
          <w:b/>
          <w:bCs/>
          <w:color w:val="555555"/>
          <w:sz w:val="22"/>
          <w:szCs w:val="22"/>
        </w:rPr>
        <w:t xml:space="preserve">Green blockchain: </w:t>
      </w:r>
      <w:r>
        <w:rPr>
          <w:rFonts w:ascii="Arial" w:cs="Arial" w:eastAsia="Arial" w:hAnsi="Arial"/>
          <w:color w:val="555555"/>
          <w:sz w:val="22"/>
          <w:szCs w:val="22"/>
        </w:rPr>
        <w:t xml:space="preserve">Energy-efficient consensus aligns with the social impact mission</w:t>
      </w:r>
    </w:p>
    <w:p>
      <w:pPr>
        <w:pStyle w:val="ListParagraph"/>
        <w:numPr>
          <w:ilvl w:val="0"/>
          <w:numId w:val="2"/>
        </w:numPr>
        <w:spacing w:after="100" w:line="276"/>
      </w:pPr>
      <w:r>
        <w:rPr>
          <w:rFonts w:ascii="Arial" w:cs="Arial" w:eastAsia="Arial" w:hAnsi="Arial"/>
          <w:b/>
          <w:bCs/>
          <w:color w:val="555555"/>
          <w:sz w:val="22"/>
          <w:szCs w:val="22"/>
        </w:rPr>
        <w:t xml:space="preserve">Ecosystem awareness: </w:t>
      </w:r>
      <w:r>
        <w:rPr>
          <w:rFonts w:ascii="Arial" w:cs="Arial" w:eastAsia="Arial" w:hAnsi="Arial"/>
          <w:color w:val="555555"/>
          <w:sz w:val="22"/>
          <w:szCs w:val="22"/>
        </w:rPr>
        <w:t xml:space="preserve">Inspired by Ward Protocol’s (XLS-98) architectural patterns for NFT certificates and escrow-based claims, demonstrating familiarity with the XRPL ecosystem</w:t>
      </w:r>
    </w:p>
    <w:p>
      <w:pPr>
        <w:pStyle w:val="Heading1"/>
        <w:spacing w:after="200" w:before="400"/>
      </w:pPr>
      <w:r>
        <w:rPr>
          <w:rFonts w:ascii="Arial" w:cs="Arial" w:eastAsia="Arial" w:hAnsi="Arial"/>
          <w:b/>
          <w:bCs/>
          <w:color w:val="1A6B3C"/>
          <w:sz w:val="32"/>
          <w:szCs w:val="32"/>
        </w:rPr>
        <w:t xml:space="preserve">10. Bonus Features (If Time Permits)</w:t>
      </w:r>
    </w:p>
    <w:p>
      <w:pPr>
        <w:pStyle w:val="Heading2"/>
        <w:spacing w:after="150" w:before="300"/>
      </w:pPr>
      <w:r>
        <w:rPr>
          <w:rFonts w:ascii="Arial" w:cs="Arial" w:eastAsia="Arial" w:hAnsi="Arial"/>
          <w:b/>
          <w:bCs/>
          <w:color w:val="1B1B1B"/>
          <w:sz w:val="26"/>
          <w:szCs w:val="26"/>
        </w:rPr>
        <w:t xml:space="preserve">Bonus 1: Scalability — ZK Proof Signature Aggregation</w:t>
      </w:r>
    </w:p>
    <w:p>
      <w:pPr>
        <w:spacing w:after="180" w:line="276"/>
        <w:jc w:val="left"/>
      </w:pPr>
      <w:r>
        <w:rPr>
          <w:rFonts w:ascii="Arial" w:cs="Arial" w:eastAsia="Arial" w:hAnsi="Arial"/>
          <w:b w:val="false"/>
          <w:bCs w:val="false"/>
          <w:i w:val="false"/>
          <w:iCs w:val="false"/>
          <w:color w:val="555555"/>
          <w:sz w:val="22"/>
          <w:szCs w:val="22"/>
        </w:rPr>
        <w:t xml:space="preserve">The current architecture supports up to 32 members per fund (XRPL multi-sign limit). For scaling beyond this limit, we plan to implement recursive zero-knowledge proofs for signature aggregation:</w:t>
      </w:r>
    </w:p>
    <w:p>
      <w:pPr>
        <w:pStyle w:val="ListParagraph"/>
        <w:numPr>
          <w:ilvl w:val="0"/>
          <w:numId w:val="2"/>
        </w:numPr>
        <w:spacing w:after="100" w:line="276"/>
      </w:pPr>
      <w:r>
        <w:rPr>
          <w:rFonts w:ascii="Arial" w:cs="Arial" w:eastAsia="Arial" w:hAnsi="Arial"/>
          <w:color w:val="555555"/>
          <w:sz w:val="22"/>
          <w:szCs w:val="22"/>
        </w:rPr>
        <w:t xml:space="preserve">Members vote by signing off-chain</w:t>
      </w:r>
    </w:p>
    <w:p>
      <w:pPr>
        <w:pStyle w:val="ListParagraph"/>
        <w:numPr>
          <w:ilvl w:val="0"/>
          <w:numId w:val="2"/>
        </w:numPr>
        <w:spacing w:after="100" w:line="276"/>
      </w:pPr>
      <w:r>
        <w:rPr>
          <w:rFonts w:ascii="Arial" w:cs="Arial" w:eastAsia="Arial" w:hAnsi="Arial"/>
          <w:color w:val="555555"/>
          <w:sz w:val="22"/>
          <w:szCs w:val="22"/>
        </w:rPr>
        <w:t xml:space="preserve">A ZK proof is generated that verifies all valid signatures without revealing individual signers</w:t>
      </w:r>
    </w:p>
    <w:p>
      <w:pPr>
        <w:pStyle w:val="ListParagraph"/>
        <w:numPr>
          <w:ilvl w:val="0"/>
          <w:numId w:val="2"/>
        </w:numPr>
        <w:spacing w:after="100" w:line="276"/>
      </w:pPr>
      <w:r>
        <w:rPr>
          <w:rFonts w:ascii="Arial" w:cs="Arial" w:eastAsia="Arial" w:hAnsi="Arial"/>
          <w:color w:val="555555"/>
          <w:sz w:val="22"/>
          <w:szCs w:val="22"/>
        </w:rPr>
        <w:t xml:space="preserve">Recursive ZK proofs compress multiple proofs into a single compact proof (proof of a proof)</w:t>
      </w:r>
    </w:p>
    <w:p>
      <w:pPr>
        <w:pStyle w:val="ListParagraph"/>
        <w:numPr>
          <w:ilvl w:val="0"/>
          <w:numId w:val="2"/>
        </w:numPr>
        <w:spacing w:after="100" w:line="276"/>
      </w:pPr>
      <w:r>
        <w:rPr>
          <w:rFonts w:ascii="Arial" w:cs="Arial" w:eastAsia="Arial" w:hAnsi="Arial"/>
          <w:color w:val="555555"/>
          <w:sz w:val="22"/>
          <w:szCs w:val="22"/>
        </w:rPr>
        <w:t xml:space="preserve">Only the final compact proof is submitted on-chain for verification</w:t>
      </w:r>
    </w:p>
    <w:p>
      <w:pPr>
        <w:spacing w:after="180" w:line="276"/>
        <w:jc w:val="left"/>
      </w:pPr>
      <w:r>
        <w:rPr>
          <w:rFonts w:ascii="Arial" w:cs="Arial" w:eastAsia="Arial" w:hAnsi="Arial"/>
          <w:b w:val="false"/>
          <w:bCs w:val="false"/>
          <w:i/>
          <w:iCs/>
          <w:color w:val="555555"/>
          <w:sz w:val="22"/>
          <w:szCs w:val="22"/>
        </w:rPr>
        <w:t xml:space="preserve">RippleX has announced a two-phase ZK roadmap for XRPL, with native ZK proof integration expected by mid-2026. Pulse’s architecture is designed to adopt this as soon as it becomes available on the ledger.</w:t>
      </w:r>
    </w:p>
    <w:p>
      <w:pPr>
        <w:pStyle w:val="Heading2"/>
        <w:spacing w:after="150" w:before="300"/>
      </w:pPr>
      <w:r>
        <w:rPr>
          <w:rFonts w:ascii="Arial" w:cs="Arial" w:eastAsia="Arial" w:hAnsi="Arial"/>
          <w:b/>
          <w:bCs/>
          <w:color w:val="1B1B1B"/>
          <w:sz w:val="26"/>
          <w:szCs w:val="26"/>
        </w:rPr>
        <w:t xml:space="preserve">Bonus 2: Contribution Reminders</w:t>
      </w:r>
    </w:p>
    <w:p>
      <w:pPr>
        <w:spacing w:after="180" w:line="276"/>
        <w:jc w:val="left"/>
      </w:pPr>
      <w:r>
        <w:rPr>
          <w:rFonts w:ascii="Arial" w:cs="Arial" w:eastAsia="Arial" w:hAnsi="Arial"/>
          <w:b w:val="false"/>
          <w:bCs w:val="false"/>
          <w:i w:val="false"/>
          <w:iCs w:val="false"/>
          <w:color w:val="555555"/>
          <w:sz w:val="22"/>
          <w:szCs w:val="22"/>
        </w:rPr>
        <w:t xml:space="preserve">Monthly email or push notifications reminding members to contribute, with a one-click pre-filled contribution button. Frontend/backend addition only — no on-chain changes.</w:t>
      </w:r>
    </w:p>
    <w:p>
      <w:pPr>
        <w:pStyle w:val="Heading2"/>
        <w:spacing w:after="150" w:before="300"/>
      </w:pPr>
      <w:r>
        <w:rPr>
          <w:rFonts w:ascii="Arial" w:cs="Arial" w:eastAsia="Arial" w:hAnsi="Arial"/>
          <w:b/>
          <w:bCs/>
          <w:color w:val="1B1B1B"/>
          <w:sz w:val="26"/>
          <w:szCs w:val="26"/>
        </w:rPr>
        <w:t xml:space="preserve">Bonus 3: ENS Integration</w:t>
      </w:r>
    </w:p>
    <w:p>
      <w:pPr>
        <w:spacing w:after="180" w:line="276"/>
        <w:jc w:val="left"/>
      </w:pPr>
      <w:r>
        <w:rPr>
          <w:rFonts w:ascii="Arial" w:cs="Arial" w:eastAsia="Arial" w:hAnsi="Arial"/>
          <w:b w:val="false"/>
          <w:bCs w:val="false"/>
          <w:i w:val="false"/>
          <w:iCs w:val="false"/>
          <w:color w:val="555555"/>
          <w:sz w:val="22"/>
          <w:szCs w:val="22"/>
        </w:rPr>
        <w:t xml:space="preserve">Human-readable names (e.g. alice.pulse.eth) instead of XRPL addresses. Frontend-only addition — the XRPL architecture stays unchanged. Also enables competing in ENS-specific hackathon tracks.</w:t>
      </w:r>
    </w:p>
    <w:p>
      <w:pPr>
        <w:pStyle w:val="Heading2"/>
        <w:spacing w:after="150" w:before="300"/>
      </w:pPr>
      <w:r>
        <w:rPr>
          <w:rFonts w:ascii="Arial" w:cs="Arial" w:eastAsia="Arial" w:hAnsi="Arial"/>
          <w:b/>
          <w:bCs/>
          <w:color w:val="1B1B1B"/>
          <w:sz w:val="26"/>
          <w:szCs w:val="26"/>
        </w:rPr>
        <w:t xml:space="preserve">Bonus 4: Account Abstraction</w:t>
      </w:r>
    </w:p>
    <w:p>
      <w:pPr>
        <w:spacing w:after="180" w:line="276"/>
        <w:jc w:val="left"/>
      </w:pPr>
      <w:r>
        <w:rPr>
          <w:rFonts w:ascii="Arial" w:cs="Arial" w:eastAsia="Arial" w:hAnsi="Arial"/>
          <w:b w:val="false"/>
          <w:bCs w:val="false"/>
          <w:i w:val="false"/>
          <w:iCs w:val="false"/>
          <w:color w:val="555555"/>
          <w:sz w:val="22"/>
          <w:szCs w:val="22"/>
        </w:rPr>
        <w:t xml:space="preserve">Smart wallet creation via Privy or Web3Auth. Users sign up with email/Google, wallet created in background. No seed phrases, no wallet setup. Makes Pulse accessible to non-crypto users.</w:t>
      </w:r>
    </w:p>
    <w:p>
      <w:pPr>
        <w:pStyle w:val="Heading1"/>
        <w:spacing w:after="200" w:before="400"/>
      </w:pPr>
      <w:r>
        <w:rPr>
          <w:rFonts w:ascii="Arial" w:cs="Arial" w:eastAsia="Arial" w:hAnsi="Arial"/>
          <w:b/>
          <w:bCs/>
          <w:color w:val="1A6B3C"/>
          <w:sz w:val="32"/>
          <w:szCs w:val="32"/>
        </w:rPr>
        <w:t xml:space="preserve">11. References</w:t>
      </w:r>
    </w:p>
    <w:p>
      <w:pPr>
        <w:pStyle w:val="ListParagraph"/>
        <w:numPr>
          <w:ilvl w:val="0"/>
          <w:numId w:val="2"/>
        </w:numPr>
        <w:spacing w:after="100" w:line="276"/>
      </w:pPr>
      <w:r>
        <w:rPr>
          <w:rFonts w:ascii="Arial" w:cs="Arial" w:eastAsia="Arial" w:hAnsi="Arial"/>
          <w:color w:val="555555"/>
          <w:sz w:val="22"/>
          <w:szCs w:val="22"/>
        </w:rPr>
        <w:t xml:space="preserve">Ward Protocol (XLS-98) — Architectural inspiration for NFT-based certificates and PREIMAGE-SHA-256 escrow claims: github.com/XRPLF/XRPL-Standards/discussions/474</w:t>
      </w:r>
    </w:p>
    <w:p>
      <w:pPr>
        <w:pStyle w:val="ListParagraph"/>
        <w:numPr>
          <w:ilvl w:val="0"/>
          <w:numId w:val="2"/>
        </w:numPr>
        <w:spacing w:after="100" w:line="276"/>
      </w:pPr>
      <w:r>
        <w:rPr>
          <w:rFonts w:ascii="Arial" w:cs="Arial" w:eastAsia="Arial" w:hAnsi="Arial"/>
          <w:color w:val="555555"/>
          <w:sz w:val="22"/>
          <w:szCs w:val="22"/>
        </w:rPr>
        <w:t xml:space="preserve">XRPL Escrow — xrpl.org/docs/concepts/payment-types/escrow</w:t>
      </w:r>
    </w:p>
    <w:p>
      <w:pPr>
        <w:pStyle w:val="ListParagraph"/>
        <w:numPr>
          <w:ilvl w:val="0"/>
          <w:numId w:val="2"/>
        </w:numPr>
        <w:spacing w:after="100" w:line="276"/>
      </w:pPr>
      <w:r>
        <w:rPr>
          <w:rFonts w:ascii="Arial" w:cs="Arial" w:eastAsia="Arial" w:hAnsi="Arial"/>
          <w:color w:val="555555"/>
          <w:sz w:val="22"/>
          <w:szCs w:val="22"/>
        </w:rPr>
        <w:t xml:space="preserve">XRPL Multi-Signing — xrpl.org/docs/concepts/accounts/multi-signing</w:t>
      </w:r>
    </w:p>
    <w:p>
      <w:pPr>
        <w:pStyle w:val="ListParagraph"/>
        <w:numPr>
          <w:ilvl w:val="0"/>
          <w:numId w:val="2"/>
        </w:numPr>
        <w:spacing w:after="100" w:line="276"/>
      </w:pPr>
      <w:r>
        <w:rPr>
          <w:rFonts w:ascii="Arial" w:cs="Arial" w:eastAsia="Arial" w:hAnsi="Arial"/>
          <w:color w:val="555555"/>
          <w:sz w:val="22"/>
          <w:szCs w:val="22"/>
        </w:rPr>
        <w:t xml:space="preserve">XRPL XLS-20 NFTs — xrpl.org/docs/concepts/tokens/nfts</w:t>
      </w:r>
    </w:p>
    <w:p>
      <w:pPr>
        <w:pStyle w:val="ListParagraph"/>
        <w:numPr>
          <w:ilvl w:val="0"/>
          <w:numId w:val="2"/>
        </w:numPr>
        <w:spacing w:after="100" w:line="276"/>
      </w:pPr>
      <w:r>
        <w:rPr>
          <w:rFonts w:ascii="Arial" w:cs="Arial" w:eastAsia="Arial" w:hAnsi="Arial"/>
          <w:color w:val="555555"/>
          <w:sz w:val="22"/>
          <w:szCs w:val="22"/>
        </w:rPr>
        <w:t xml:space="preserve">RippleX ZK Proof Roadmap — ripple.com (October 2025 announcement)</w:t>
      </w:r>
    </w:p>
    <w:p>
      <w:pPr>
        <w:spacing w:before="400"/>
      </w:pPr>
    </w:p>
    <w:p>
      <w:pPr>
        <w:pBdr>
          <w:top w:val="single" w:color="1A6B3C" w:sz="4" w:space="8"/>
        </w:pBdr>
        <w:spacing w:before="200"/>
        <w:jc w:val="center"/>
      </w:pPr>
      <w:r>
        <w:rPr>
          <w:rFonts w:ascii="Arial" w:cs="Arial" w:eastAsia="Arial" w:hAnsi="Arial"/>
          <w:i/>
          <w:iCs/>
          <w:color w:val="1A6B3C"/>
          <w:sz w:val="20"/>
          <w:szCs w:val="20"/>
        </w:rPr>
        <w:t xml:space="preserve">Built for XRPL Commons Hackathon — Best Social Impact Application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1A6B3C"/>
        <w:sz w:val="18"/>
        <w:szCs w:val="18"/>
      </w:rPr>
      <w:t xml:space="preserve">Pulse — XRPL Commons Hackathon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6B3C"/>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B1B1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2026-03-21T18:10:39.461Z</dcterms:created>
  <dcterms:modified xsi:type="dcterms:W3CDTF">2026-03-21T18:10:39.461Z</dcterms:modified>
</cp:coreProperties>
</file>

<file path=docProps/custom.xml><?xml version="1.0" encoding="utf-8"?>
<Properties xmlns="http://schemas.openxmlformats.org/officeDocument/2006/custom-properties" xmlns:vt="http://schemas.openxmlformats.org/officeDocument/2006/docPropsVTypes"/>
</file>