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1C03" w:rsidRDefault="00B81C03" w:rsidP="00B81C03">
      <w:pPr>
        <w:rPr>
          <w:color w:val="385623" w:themeColor="accent6" w:themeShade="80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77BEA8D">
            <wp:simplePos x="0" y="0"/>
            <wp:positionH relativeFrom="column">
              <wp:posOffset>408305</wp:posOffset>
            </wp:positionH>
            <wp:positionV relativeFrom="paragraph">
              <wp:posOffset>0</wp:posOffset>
            </wp:positionV>
            <wp:extent cx="4666667" cy="885714"/>
            <wp:effectExtent l="0" t="0" r="635" b="0"/>
            <wp:wrapTight wrapText="bothSides">
              <wp:wrapPolygon edited="0">
                <wp:start x="0" y="0"/>
                <wp:lineTo x="0" y="20918"/>
                <wp:lineTo x="21515" y="20918"/>
                <wp:lineTo x="21515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6667" cy="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1C03" w:rsidRDefault="00B81C03" w:rsidP="00B81C03">
      <w:pPr>
        <w:rPr>
          <w:color w:val="385623" w:themeColor="accent6" w:themeShade="80"/>
          <w:sz w:val="40"/>
          <w:szCs w:val="40"/>
        </w:rPr>
      </w:pPr>
    </w:p>
    <w:p w:rsidR="00B81C03" w:rsidRDefault="00B81C03" w:rsidP="00B81C03">
      <w:pPr>
        <w:rPr>
          <w:color w:val="385623" w:themeColor="accent6" w:themeShade="80"/>
          <w:sz w:val="40"/>
          <w:szCs w:val="40"/>
        </w:rPr>
      </w:pPr>
    </w:p>
    <w:p w:rsidR="00B81C03" w:rsidRPr="00B778DB" w:rsidRDefault="00B81C03" w:rsidP="00B81C03">
      <w:pPr>
        <w:rPr>
          <w:color w:val="000000" w:themeColor="text1"/>
          <w:sz w:val="40"/>
          <w:szCs w:val="40"/>
        </w:rPr>
      </w:pPr>
      <w:r w:rsidRPr="00B778DB">
        <w:rPr>
          <w:color w:val="385623" w:themeColor="accent6" w:themeShade="80"/>
          <w:sz w:val="40"/>
          <w:szCs w:val="40"/>
        </w:rPr>
        <w:t xml:space="preserve">Module </w:t>
      </w:r>
      <w:r w:rsidRPr="00B778DB">
        <w:rPr>
          <w:color w:val="000000" w:themeColor="text1"/>
          <w:sz w:val="40"/>
          <w:szCs w:val="40"/>
        </w:rPr>
        <w:t>: Bases de Données Avancées - SQL et PL/SQL</w:t>
      </w:r>
    </w:p>
    <w:p w:rsidR="00B81C03" w:rsidRDefault="00B81C03"/>
    <w:p w:rsidR="00B81C03" w:rsidRDefault="00B81C03"/>
    <w:p w:rsidR="00B81C03" w:rsidRDefault="00B81C03"/>
    <w:p w:rsidR="00B81C03" w:rsidRDefault="00B81C03"/>
    <w:p w:rsidR="00B81C03" w:rsidRDefault="00B81C03"/>
    <w:p w:rsidR="00B81C03" w:rsidRDefault="00B81C03"/>
    <w:p w:rsidR="00B81C03" w:rsidRDefault="00B81C03"/>
    <w:p w:rsidR="00B81C03" w:rsidRDefault="00B81C03" w:rsidP="00B81C03">
      <w:pPr>
        <w:jc w:val="center"/>
      </w:pPr>
      <w:r w:rsidRPr="00B81C03">
        <w:rPr>
          <w:b/>
          <w:bCs/>
          <w:color w:val="385623" w:themeColor="accent6" w:themeShade="80"/>
          <w:sz w:val="56"/>
          <w:szCs w:val="56"/>
        </w:rPr>
        <w:t>TP 10 : Procédures et Fonctions</w:t>
      </w:r>
    </w:p>
    <w:p w:rsidR="00B81C03" w:rsidRDefault="00B81C03"/>
    <w:p w:rsidR="00B81C03" w:rsidRDefault="00B81C03"/>
    <w:p w:rsidR="00B81C03" w:rsidRDefault="00B81C03"/>
    <w:p w:rsidR="00B81C03" w:rsidRDefault="00B81C03"/>
    <w:p w:rsidR="00B81C03" w:rsidRDefault="00B81C03"/>
    <w:p w:rsidR="00B81C03" w:rsidRDefault="00B81C03"/>
    <w:p w:rsidR="00B81C03" w:rsidRDefault="00B81C03"/>
    <w:p w:rsidR="00B81C03" w:rsidRDefault="00B81C03"/>
    <w:p w:rsidR="00B81C03" w:rsidRDefault="00B81C03" w:rsidP="00B81C03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bCs/>
          <w:color w:val="26673E"/>
          <w:sz w:val="32"/>
          <w:szCs w:val="32"/>
        </w:rPr>
        <w:t>Nom :</w:t>
      </w:r>
      <w:r>
        <w:rPr>
          <w:rFonts w:asciiTheme="minorHAnsi" w:hAnsiTheme="minorHAnsi" w:cstheme="minorHAnsi"/>
          <w:color w:val="000000"/>
          <w:sz w:val="32"/>
          <w:szCs w:val="32"/>
        </w:rPr>
        <w:t xml:space="preserve"> Hiba TELLAH Eljamali</w:t>
      </w:r>
    </w:p>
    <w:p w:rsidR="00B81C03" w:rsidRDefault="00B81C03" w:rsidP="00B81C03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bCs/>
          <w:color w:val="26673E"/>
          <w:sz w:val="32"/>
          <w:szCs w:val="32"/>
        </w:rPr>
        <w:t>Classe :</w:t>
      </w:r>
      <w:r>
        <w:rPr>
          <w:rFonts w:asciiTheme="minorHAnsi" w:hAnsiTheme="minorHAnsi" w:cstheme="minorHAnsi"/>
          <w:b/>
          <w:bCs/>
          <w:color w:val="BBB47F"/>
          <w:sz w:val="32"/>
          <w:szCs w:val="32"/>
        </w:rPr>
        <w:t xml:space="preserve"> </w:t>
      </w:r>
      <w:r>
        <w:rPr>
          <w:rFonts w:asciiTheme="minorHAnsi" w:hAnsiTheme="minorHAnsi" w:cstheme="minorHAnsi"/>
          <w:color w:val="000000"/>
          <w:sz w:val="32"/>
          <w:szCs w:val="32"/>
        </w:rPr>
        <w:t>3ème année IIR G22</w:t>
      </w:r>
    </w:p>
    <w:p w:rsidR="00B81C03" w:rsidRDefault="00B81C03" w:rsidP="00B81C03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color w:val="26673E"/>
          <w:sz w:val="32"/>
          <w:szCs w:val="32"/>
        </w:rPr>
        <w:t>E</w:t>
      </w:r>
      <w:r>
        <w:rPr>
          <w:rFonts w:asciiTheme="minorHAnsi" w:hAnsiTheme="minorHAnsi" w:cstheme="minorHAnsi"/>
          <w:b/>
          <w:bCs/>
          <w:color w:val="26673E"/>
          <w:sz w:val="32"/>
          <w:szCs w:val="32"/>
        </w:rPr>
        <w:t>tablissement :</w:t>
      </w:r>
      <w:r>
        <w:rPr>
          <w:rFonts w:asciiTheme="minorHAnsi" w:hAnsiTheme="minorHAnsi" w:cstheme="minorHAnsi"/>
          <w:color w:val="000000"/>
          <w:sz w:val="32"/>
          <w:szCs w:val="32"/>
        </w:rPr>
        <w:t xml:space="preserve"> École Marocaine des Sciences de l’Ingénieur (EMSI) CFC</w:t>
      </w:r>
    </w:p>
    <w:p w:rsidR="00B81C03" w:rsidRDefault="00B81C03"/>
    <w:p w:rsidR="00B81C03" w:rsidRDefault="00B81C03"/>
    <w:p w:rsidR="00B81C03" w:rsidRPr="00B81C03" w:rsidRDefault="00B81C03" w:rsidP="00B81C03">
      <w:pPr>
        <w:rPr>
          <w:b/>
          <w:bCs/>
          <w:color w:val="385623" w:themeColor="accent6" w:themeShade="80"/>
          <w:sz w:val="40"/>
          <w:szCs w:val="40"/>
        </w:rPr>
      </w:pPr>
      <w:r w:rsidRPr="00B81C03">
        <w:rPr>
          <w:b/>
          <w:bCs/>
          <w:color w:val="385623" w:themeColor="accent6" w:themeShade="80"/>
          <w:sz w:val="40"/>
          <w:szCs w:val="40"/>
        </w:rPr>
        <w:lastRenderedPageBreak/>
        <w:t>Objectif du TP</w:t>
      </w:r>
    </w:p>
    <w:p w:rsidR="00B81C03" w:rsidRPr="00B81C03" w:rsidRDefault="00B81C03" w:rsidP="00B81C03">
      <w:pPr>
        <w:rPr>
          <w:sz w:val="28"/>
          <w:szCs w:val="28"/>
        </w:rPr>
      </w:pPr>
      <w:r w:rsidRPr="00B81C03">
        <w:rPr>
          <w:sz w:val="28"/>
          <w:szCs w:val="28"/>
        </w:rPr>
        <w:t>Ce TP vise à maîtriser l’utilisation des procédures et fonctions en PL/SQL à travers :</w:t>
      </w:r>
      <w:r>
        <w:rPr>
          <w:sz w:val="28"/>
          <w:szCs w:val="28"/>
        </w:rPr>
        <w:t xml:space="preserve"> </w:t>
      </w:r>
      <w:r w:rsidRPr="00B81C03">
        <w:rPr>
          <w:sz w:val="28"/>
          <w:szCs w:val="28"/>
        </w:rPr>
        <w:t>– la création de procédures et l’utilisation :</w:t>
      </w:r>
    </w:p>
    <w:p w:rsidR="00B81C03" w:rsidRPr="00B81C03" w:rsidRDefault="00B81C03" w:rsidP="00B81C03">
      <w:pPr>
        <w:rPr>
          <w:sz w:val="28"/>
          <w:szCs w:val="28"/>
        </w:rPr>
      </w:pPr>
      <w:r w:rsidRPr="00B81C03">
        <w:rPr>
          <w:sz w:val="28"/>
          <w:szCs w:val="28"/>
        </w:rPr>
        <w:t>◦ des commandes LMD (INSERT, UPDATE, etc.),</w:t>
      </w:r>
    </w:p>
    <w:p w:rsidR="00B81C03" w:rsidRPr="00B81C03" w:rsidRDefault="00B81C03" w:rsidP="00B81C03">
      <w:pPr>
        <w:rPr>
          <w:sz w:val="28"/>
          <w:szCs w:val="28"/>
        </w:rPr>
      </w:pPr>
      <w:r w:rsidRPr="00B81C03">
        <w:rPr>
          <w:sz w:val="28"/>
          <w:szCs w:val="28"/>
        </w:rPr>
        <w:t>◦ de la récupération de données unitaires avec SELECT INTO,</w:t>
      </w:r>
    </w:p>
    <w:p w:rsidR="00B81C03" w:rsidRPr="00B81C03" w:rsidRDefault="00B81C03" w:rsidP="00B81C03">
      <w:pPr>
        <w:rPr>
          <w:sz w:val="28"/>
          <w:szCs w:val="28"/>
        </w:rPr>
      </w:pPr>
      <w:r w:rsidRPr="00B81C03">
        <w:rPr>
          <w:sz w:val="28"/>
          <w:szCs w:val="28"/>
        </w:rPr>
        <w:t>◦ de la gestion des exceptions dans les procédures,</w:t>
      </w:r>
    </w:p>
    <w:p w:rsidR="00B81C03" w:rsidRDefault="00B81C03" w:rsidP="00B81C03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2B62684">
            <wp:simplePos x="0" y="0"/>
            <wp:positionH relativeFrom="margin">
              <wp:posOffset>-848995</wp:posOffset>
            </wp:positionH>
            <wp:positionV relativeFrom="paragraph">
              <wp:posOffset>665480</wp:posOffset>
            </wp:positionV>
            <wp:extent cx="7365365" cy="4015105"/>
            <wp:effectExtent l="0" t="0" r="6985" b="4445"/>
            <wp:wrapTight wrapText="bothSides">
              <wp:wrapPolygon edited="0">
                <wp:start x="0" y="0"/>
                <wp:lineTo x="0" y="21521"/>
                <wp:lineTo x="21565" y="21521"/>
                <wp:lineTo x="21565" y="0"/>
                <wp:lineTo x="0" y="0"/>
              </wp:wrapPolygon>
            </wp:wrapTight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5365" cy="401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1C03">
        <w:rPr>
          <w:sz w:val="28"/>
          <w:szCs w:val="28"/>
        </w:rPr>
        <w:t>◦ des curseurs pour parcourir plusieurs lignes,</w:t>
      </w:r>
      <w:r>
        <w:rPr>
          <w:sz w:val="28"/>
          <w:szCs w:val="28"/>
        </w:rPr>
        <w:t xml:space="preserve"> </w:t>
      </w:r>
      <w:r w:rsidRPr="00B81C03">
        <w:rPr>
          <w:sz w:val="28"/>
          <w:szCs w:val="28"/>
        </w:rPr>
        <w:t>– la création et l’appel de fonctions.</w:t>
      </w:r>
    </w:p>
    <w:p w:rsidR="00B81C03" w:rsidRPr="00B81C03" w:rsidRDefault="00B81C03" w:rsidP="00B81C03">
      <w:pPr>
        <w:rPr>
          <w:b/>
          <w:bCs/>
          <w:color w:val="385623" w:themeColor="accent6" w:themeShade="80"/>
          <w:sz w:val="40"/>
          <w:szCs w:val="40"/>
        </w:rPr>
      </w:pPr>
      <w:r w:rsidRPr="00B81C03">
        <w:rPr>
          <w:b/>
          <w:bCs/>
          <w:color w:val="385623" w:themeColor="accent6" w:themeShade="80"/>
          <w:sz w:val="40"/>
          <w:szCs w:val="40"/>
        </w:rPr>
        <w:t>Exercices</w:t>
      </w:r>
    </w:p>
    <w:p w:rsidR="00B81C03" w:rsidRPr="00B81C03" w:rsidRDefault="00B81C03" w:rsidP="00B81C03">
      <w:pPr>
        <w:rPr>
          <w:b/>
          <w:bCs/>
          <w:color w:val="BF8F00" w:themeColor="accent4" w:themeShade="BF"/>
          <w:sz w:val="36"/>
          <w:szCs w:val="36"/>
        </w:rPr>
      </w:pPr>
      <w:r w:rsidRPr="00B81C03">
        <w:rPr>
          <w:b/>
          <w:bCs/>
          <w:color w:val="BF8F00" w:themeColor="accent4" w:themeShade="BF"/>
          <w:sz w:val="36"/>
          <w:szCs w:val="36"/>
        </w:rPr>
        <w:t xml:space="preserve"> Partie A — Procédures</w:t>
      </w:r>
    </w:p>
    <w:p w:rsidR="00B81C03" w:rsidRDefault="00B81C03" w:rsidP="00B81C03">
      <w:pPr>
        <w:rPr>
          <w:b/>
          <w:bCs/>
          <w:color w:val="806000" w:themeColor="accent4" w:themeShade="80"/>
          <w:sz w:val="32"/>
          <w:szCs w:val="32"/>
        </w:rPr>
      </w:pPr>
      <w:r>
        <w:t xml:space="preserve"> </w:t>
      </w:r>
      <w:r w:rsidRPr="00B81C03">
        <w:rPr>
          <w:b/>
          <w:bCs/>
          <w:color w:val="806000" w:themeColor="accent4" w:themeShade="80"/>
          <w:sz w:val="32"/>
          <w:szCs w:val="32"/>
        </w:rPr>
        <w:t>Exercice A1 — Procédure LMD + COMMIT (CLIENT)</w:t>
      </w:r>
    </w:p>
    <w:p w:rsidR="005D5F59" w:rsidRDefault="005D5F59" w:rsidP="00B81C03">
      <w:pPr>
        <w:rPr>
          <w:b/>
          <w:bCs/>
          <w:color w:val="806000" w:themeColor="accent4" w:themeShade="80"/>
          <w:sz w:val="32"/>
          <w:szCs w:val="32"/>
        </w:rPr>
      </w:pPr>
    </w:p>
    <w:p w:rsidR="005D5F59" w:rsidRDefault="005D5F59" w:rsidP="00B81C03">
      <w:pPr>
        <w:rPr>
          <w:b/>
          <w:bCs/>
          <w:color w:val="806000" w:themeColor="accent4" w:themeShade="80"/>
          <w:sz w:val="32"/>
          <w:szCs w:val="32"/>
        </w:rPr>
      </w:pPr>
    </w:p>
    <w:p w:rsidR="005D5F59" w:rsidRDefault="005D5F59" w:rsidP="00B81C03">
      <w:pPr>
        <w:rPr>
          <w:b/>
          <w:bCs/>
          <w:color w:val="806000" w:themeColor="accent4" w:themeShade="8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DC30F3C" wp14:editId="5D1F4659">
            <wp:extent cx="5760720" cy="1368425"/>
            <wp:effectExtent l="0" t="0" r="0" b="317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F59" w:rsidRDefault="005D5F59" w:rsidP="00B81C03">
      <w:r w:rsidRPr="005D5F59">
        <w:rPr>
          <w:b/>
          <w:bCs/>
          <w:color w:val="806000" w:themeColor="accent4" w:themeShade="80"/>
          <w:sz w:val="32"/>
          <w:szCs w:val="32"/>
        </w:rPr>
        <w:t xml:space="preserve"> </w:t>
      </w:r>
      <w:r w:rsidRPr="005D5F59">
        <w:rPr>
          <w:b/>
          <w:bCs/>
          <w:color w:val="806000" w:themeColor="accent4" w:themeShade="80"/>
          <w:sz w:val="32"/>
          <w:szCs w:val="32"/>
        </w:rPr>
        <w:t>Exercice A2 — Procédure LMD + COMMIT (PRODUIT</w:t>
      </w:r>
      <w:r>
        <w:t>)</w:t>
      </w:r>
    </w:p>
    <w:p w:rsidR="005D5F59" w:rsidRDefault="005D5F59" w:rsidP="00B81C03">
      <w:pPr>
        <w:rPr>
          <w:b/>
          <w:bCs/>
          <w:color w:val="806000" w:themeColor="accent4" w:themeShade="80"/>
          <w:sz w:val="32"/>
          <w:szCs w:val="32"/>
        </w:rPr>
      </w:pPr>
      <w:r w:rsidRPr="005D5F59">
        <w:rPr>
          <w:b/>
          <w:bCs/>
          <w:color w:val="806000" w:themeColor="accent4" w:themeShade="80"/>
          <w:sz w:val="32"/>
          <w:szCs w:val="32"/>
        </w:rPr>
        <w:drawing>
          <wp:inline distT="0" distB="0" distL="0" distR="0" wp14:anchorId="7E7FAB71" wp14:editId="2B5E62E9">
            <wp:extent cx="5760720" cy="115189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F59" w:rsidRDefault="00E61DB1" w:rsidP="00E61DB1">
      <w:pPr>
        <w:rPr>
          <w:b/>
          <w:bCs/>
          <w:color w:val="806000" w:themeColor="accent4" w:themeShade="80"/>
          <w:sz w:val="32"/>
          <w:szCs w:val="32"/>
        </w:rPr>
      </w:pPr>
      <w:r w:rsidRPr="00E61DB1">
        <w:rPr>
          <w:b/>
          <w:bCs/>
          <w:color w:val="806000" w:themeColor="accent4" w:themeShade="80"/>
          <w:sz w:val="32"/>
          <w:szCs w:val="32"/>
        </w:rPr>
        <w:t>Exercice A3 — Procédure avec SELECT INTO</w:t>
      </w:r>
    </w:p>
    <w:p w:rsidR="00E61DB1" w:rsidRDefault="00E61DB1" w:rsidP="00E61DB1">
      <w:pPr>
        <w:rPr>
          <w:b/>
          <w:bCs/>
          <w:color w:val="806000" w:themeColor="accent4" w:themeShade="80"/>
          <w:sz w:val="32"/>
          <w:szCs w:val="32"/>
        </w:rPr>
      </w:pPr>
      <w:r w:rsidRPr="00E61DB1">
        <w:rPr>
          <w:b/>
          <w:bCs/>
          <w:color w:val="806000" w:themeColor="accent4" w:themeShade="80"/>
          <w:sz w:val="32"/>
          <w:szCs w:val="32"/>
        </w:rPr>
        <w:drawing>
          <wp:inline distT="0" distB="0" distL="0" distR="0" wp14:anchorId="49BB7294" wp14:editId="340E9759">
            <wp:extent cx="5760720" cy="1810385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DB1" w:rsidRDefault="00E61DB1" w:rsidP="00E61DB1">
      <w:pPr>
        <w:rPr>
          <w:b/>
          <w:bCs/>
          <w:color w:val="806000" w:themeColor="accent4" w:themeShade="80"/>
          <w:sz w:val="32"/>
          <w:szCs w:val="32"/>
        </w:rPr>
      </w:pPr>
      <w:r w:rsidRPr="00E61DB1">
        <w:rPr>
          <w:b/>
          <w:bCs/>
          <w:color w:val="806000" w:themeColor="accent4" w:themeShade="80"/>
          <w:sz w:val="32"/>
          <w:szCs w:val="32"/>
        </w:rPr>
        <w:t>Exercice A4 — SELECT INTO + gestion de NO_DATA_FOUND</w:t>
      </w:r>
    </w:p>
    <w:p w:rsidR="00E61DB1" w:rsidRDefault="00E61DB1" w:rsidP="00E61DB1">
      <w:pPr>
        <w:rPr>
          <w:b/>
          <w:bCs/>
          <w:color w:val="806000" w:themeColor="accent4" w:themeShade="80"/>
          <w:sz w:val="32"/>
          <w:szCs w:val="32"/>
        </w:rPr>
      </w:pPr>
      <w:r w:rsidRPr="00E61DB1">
        <w:rPr>
          <w:b/>
          <w:bCs/>
          <w:color w:val="806000" w:themeColor="accent4" w:themeShade="80"/>
          <w:sz w:val="32"/>
          <w:szCs w:val="32"/>
        </w:rPr>
        <w:drawing>
          <wp:inline distT="0" distB="0" distL="0" distR="0" wp14:anchorId="50507108" wp14:editId="1E8F704C">
            <wp:extent cx="5760720" cy="2034540"/>
            <wp:effectExtent l="0" t="0" r="0" b="381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DB1" w:rsidRDefault="00085614" w:rsidP="00E61DB1">
      <w:pPr>
        <w:rPr>
          <w:b/>
          <w:bCs/>
          <w:color w:val="806000" w:themeColor="accent4" w:themeShade="80"/>
          <w:sz w:val="32"/>
          <w:szCs w:val="32"/>
        </w:rPr>
      </w:pPr>
      <w:r w:rsidRPr="00085614">
        <w:rPr>
          <w:b/>
          <w:bCs/>
          <w:color w:val="806000" w:themeColor="accent4" w:themeShade="80"/>
          <w:sz w:val="32"/>
          <w:szCs w:val="32"/>
        </w:rPr>
        <w:t>Exercice A5 — Procédure nécessitant un curseur</w:t>
      </w:r>
    </w:p>
    <w:p w:rsidR="00085614" w:rsidRDefault="00085614" w:rsidP="00E61DB1">
      <w:pPr>
        <w:rPr>
          <w:b/>
          <w:bCs/>
          <w:color w:val="806000" w:themeColor="accent4" w:themeShade="80"/>
          <w:sz w:val="32"/>
          <w:szCs w:val="32"/>
        </w:rPr>
      </w:pPr>
    </w:p>
    <w:p w:rsidR="00085614" w:rsidRDefault="00085614" w:rsidP="00E61DB1">
      <w:pPr>
        <w:rPr>
          <w:b/>
          <w:bCs/>
          <w:color w:val="806000" w:themeColor="accent4" w:themeShade="80"/>
          <w:sz w:val="32"/>
          <w:szCs w:val="32"/>
        </w:rPr>
      </w:pPr>
      <w:r w:rsidRPr="00085614">
        <w:rPr>
          <w:b/>
          <w:bCs/>
          <w:color w:val="806000" w:themeColor="accent4" w:themeShade="80"/>
          <w:sz w:val="32"/>
          <w:szCs w:val="32"/>
        </w:rPr>
        <w:lastRenderedPageBreak/>
        <w:drawing>
          <wp:inline distT="0" distB="0" distL="0" distR="0" wp14:anchorId="35D13131" wp14:editId="725E2A7C">
            <wp:extent cx="5760720" cy="228854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614" w:rsidRDefault="00085614" w:rsidP="00E61DB1">
      <w:pPr>
        <w:rPr>
          <w:b/>
          <w:bCs/>
          <w:color w:val="806000" w:themeColor="accent4" w:themeShade="80"/>
          <w:sz w:val="32"/>
          <w:szCs w:val="32"/>
        </w:rPr>
      </w:pPr>
      <w:r w:rsidRPr="00085614">
        <w:rPr>
          <w:b/>
          <w:bCs/>
          <w:color w:val="806000" w:themeColor="accent4" w:themeShade="80"/>
          <w:sz w:val="32"/>
          <w:szCs w:val="32"/>
        </w:rPr>
        <w:t>Exercice A6 — Procédure de mise à jour (UPDATE + COMMIT)</w:t>
      </w:r>
    </w:p>
    <w:p w:rsidR="00085614" w:rsidRDefault="00535739" w:rsidP="00E61DB1">
      <w:pPr>
        <w:rPr>
          <w:b/>
          <w:bCs/>
          <w:color w:val="806000" w:themeColor="accent4" w:themeShade="80"/>
          <w:sz w:val="32"/>
          <w:szCs w:val="32"/>
        </w:rPr>
      </w:pPr>
      <w:r w:rsidRPr="00535739">
        <w:rPr>
          <w:b/>
          <w:bCs/>
          <w:color w:val="806000" w:themeColor="accent4" w:themeShade="80"/>
          <w:sz w:val="32"/>
          <w:szCs w:val="32"/>
        </w:rPr>
        <w:drawing>
          <wp:inline distT="0" distB="0" distL="0" distR="0" wp14:anchorId="03E74052" wp14:editId="77E9043B">
            <wp:extent cx="5760720" cy="1523365"/>
            <wp:effectExtent l="0" t="0" r="0" b="63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739" w:rsidRDefault="0038434C" w:rsidP="0038434C">
      <w:pPr>
        <w:rPr>
          <w:b/>
          <w:bCs/>
          <w:color w:val="BF8F00" w:themeColor="accent4" w:themeShade="BF"/>
          <w:sz w:val="36"/>
          <w:szCs w:val="36"/>
        </w:rPr>
      </w:pPr>
      <w:r w:rsidRPr="0038434C">
        <w:rPr>
          <w:b/>
          <w:bCs/>
          <w:color w:val="BF8F00" w:themeColor="accent4" w:themeShade="BF"/>
          <w:sz w:val="36"/>
          <w:szCs w:val="36"/>
        </w:rPr>
        <w:t>Partie B — Fonctions</w:t>
      </w:r>
    </w:p>
    <w:p w:rsidR="0038434C" w:rsidRDefault="0038434C" w:rsidP="0038434C">
      <w:pPr>
        <w:rPr>
          <w:b/>
          <w:bCs/>
          <w:color w:val="806000" w:themeColor="accent4" w:themeShade="80"/>
          <w:sz w:val="32"/>
          <w:szCs w:val="32"/>
        </w:rPr>
      </w:pPr>
      <w:r w:rsidRPr="0038434C">
        <w:rPr>
          <w:b/>
          <w:bCs/>
          <w:color w:val="806000" w:themeColor="accent4" w:themeShade="80"/>
          <w:sz w:val="32"/>
          <w:szCs w:val="32"/>
        </w:rPr>
        <w:t>Exercice B1 — Fonction simple</w:t>
      </w:r>
    </w:p>
    <w:p w:rsidR="0038434C" w:rsidRDefault="00122512" w:rsidP="0038434C">
      <w:pPr>
        <w:rPr>
          <w:b/>
          <w:bCs/>
          <w:color w:val="806000" w:themeColor="accent4" w:themeShade="80"/>
          <w:sz w:val="32"/>
          <w:szCs w:val="32"/>
        </w:rPr>
      </w:pPr>
      <w:r w:rsidRPr="00122512">
        <w:rPr>
          <w:b/>
          <w:bCs/>
          <w:color w:val="806000" w:themeColor="accent4" w:themeShade="80"/>
          <w:sz w:val="32"/>
          <w:szCs w:val="32"/>
        </w:rPr>
        <w:drawing>
          <wp:inline distT="0" distB="0" distL="0" distR="0" wp14:anchorId="275944EE" wp14:editId="7687CEBE">
            <wp:extent cx="5760720" cy="209550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512" w:rsidRDefault="00122512" w:rsidP="0038434C">
      <w:pPr>
        <w:rPr>
          <w:b/>
          <w:bCs/>
          <w:color w:val="806000" w:themeColor="accent4" w:themeShade="80"/>
          <w:sz w:val="32"/>
          <w:szCs w:val="32"/>
        </w:rPr>
      </w:pPr>
      <w:r w:rsidRPr="00122512">
        <w:rPr>
          <w:b/>
          <w:bCs/>
          <w:color w:val="806000" w:themeColor="accent4" w:themeShade="80"/>
          <w:sz w:val="32"/>
          <w:szCs w:val="32"/>
        </w:rPr>
        <w:t>Exercice B2 — Appel d’une fonction</w:t>
      </w:r>
    </w:p>
    <w:p w:rsidR="00122512" w:rsidRPr="00122512" w:rsidRDefault="00122512" w:rsidP="00122512">
      <w:pPr>
        <w:pStyle w:val="Paragraphedeliste"/>
        <w:numPr>
          <w:ilvl w:val="0"/>
          <w:numId w:val="1"/>
        </w:numPr>
        <w:rPr>
          <w:b/>
          <w:bCs/>
          <w:color w:val="538135" w:themeColor="accent6" w:themeShade="BF"/>
          <w:sz w:val="28"/>
          <w:szCs w:val="28"/>
        </w:rPr>
      </w:pPr>
      <w:r w:rsidRPr="00122512">
        <w:rPr>
          <w:b/>
          <w:bCs/>
          <w:color w:val="538135" w:themeColor="accent6" w:themeShade="BF"/>
          <w:sz w:val="28"/>
          <w:szCs w:val="28"/>
        </w:rPr>
        <w:t>Appel dans une requête SQL :</w:t>
      </w:r>
    </w:p>
    <w:p w:rsidR="00122512" w:rsidRDefault="00122512" w:rsidP="00122512">
      <w:pPr>
        <w:ind w:left="360"/>
        <w:rPr>
          <w:b/>
          <w:bCs/>
          <w:color w:val="538135" w:themeColor="accent6" w:themeShade="BF"/>
          <w:sz w:val="28"/>
          <w:szCs w:val="28"/>
        </w:rPr>
      </w:pPr>
    </w:p>
    <w:p w:rsidR="00122512" w:rsidRDefault="00122512" w:rsidP="00122512">
      <w:pPr>
        <w:ind w:left="360"/>
        <w:rPr>
          <w:b/>
          <w:bCs/>
          <w:color w:val="538135" w:themeColor="accent6" w:themeShade="BF"/>
          <w:sz w:val="28"/>
          <w:szCs w:val="28"/>
        </w:rPr>
      </w:pPr>
    </w:p>
    <w:p w:rsidR="00122512" w:rsidRDefault="00122512" w:rsidP="00122512">
      <w:pPr>
        <w:ind w:left="360"/>
        <w:rPr>
          <w:b/>
          <w:bCs/>
          <w:color w:val="538135" w:themeColor="accent6" w:themeShade="BF"/>
          <w:sz w:val="28"/>
          <w:szCs w:val="28"/>
        </w:rPr>
      </w:pPr>
      <w:r w:rsidRPr="00122512">
        <w:rPr>
          <w:b/>
          <w:bCs/>
          <w:color w:val="538135" w:themeColor="accent6" w:themeShade="BF"/>
          <w:sz w:val="28"/>
          <w:szCs w:val="28"/>
        </w:rPr>
        <w:lastRenderedPageBreak/>
        <w:drawing>
          <wp:inline distT="0" distB="0" distL="0" distR="0" wp14:anchorId="16074D37" wp14:editId="2151C5A8">
            <wp:extent cx="5760720" cy="2966720"/>
            <wp:effectExtent l="0" t="0" r="0" b="508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512" w:rsidRPr="009F6D40" w:rsidRDefault="00122512" w:rsidP="009F6D40">
      <w:pPr>
        <w:pStyle w:val="Paragraphedeliste"/>
        <w:numPr>
          <w:ilvl w:val="0"/>
          <w:numId w:val="1"/>
        </w:numPr>
        <w:rPr>
          <w:b/>
          <w:bCs/>
          <w:color w:val="538135" w:themeColor="accent6" w:themeShade="BF"/>
          <w:sz w:val="28"/>
          <w:szCs w:val="28"/>
        </w:rPr>
      </w:pPr>
      <w:r w:rsidRPr="00122512">
        <w:rPr>
          <w:b/>
          <w:bCs/>
          <w:color w:val="538135" w:themeColor="accent6" w:themeShade="BF"/>
          <w:sz w:val="28"/>
          <w:szCs w:val="28"/>
        </w:rPr>
        <w:t>Appel dans un bloc PL/SQL</w:t>
      </w:r>
    </w:p>
    <w:p w:rsidR="00122512" w:rsidRDefault="00122512" w:rsidP="00122512">
      <w:pPr>
        <w:ind w:left="360"/>
        <w:rPr>
          <w:b/>
          <w:bCs/>
          <w:color w:val="538135" w:themeColor="accent6" w:themeShade="BF"/>
          <w:sz w:val="28"/>
          <w:szCs w:val="28"/>
        </w:rPr>
      </w:pPr>
      <w:r w:rsidRPr="00122512">
        <w:drawing>
          <wp:inline distT="0" distB="0" distL="0" distR="0" wp14:anchorId="7A573284" wp14:editId="62B999D4">
            <wp:extent cx="5760720" cy="1958975"/>
            <wp:effectExtent l="0" t="0" r="0" b="317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512" w:rsidRDefault="00122512" w:rsidP="00122512">
      <w:pPr>
        <w:rPr>
          <w:b/>
          <w:bCs/>
          <w:color w:val="806000" w:themeColor="accent4" w:themeShade="80"/>
          <w:sz w:val="32"/>
          <w:szCs w:val="32"/>
        </w:rPr>
      </w:pPr>
      <w:r w:rsidRPr="00122512">
        <w:rPr>
          <w:b/>
          <w:bCs/>
          <w:color w:val="806000" w:themeColor="accent4" w:themeShade="80"/>
          <w:sz w:val="32"/>
          <w:szCs w:val="32"/>
        </w:rPr>
        <w:t>Exercice B3 — Fonction de calcul</w:t>
      </w:r>
    </w:p>
    <w:p w:rsidR="009F6D40" w:rsidRDefault="009F6D40" w:rsidP="00122512">
      <w:pPr>
        <w:rPr>
          <w:b/>
          <w:bCs/>
          <w:color w:val="806000" w:themeColor="accent4" w:themeShade="80"/>
          <w:sz w:val="32"/>
          <w:szCs w:val="32"/>
        </w:rPr>
      </w:pPr>
      <w:r w:rsidRPr="009F6D40">
        <w:rPr>
          <w:b/>
          <w:bCs/>
          <w:color w:val="806000" w:themeColor="accent4" w:themeShade="80"/>
          <w:sz w:val="32"/>
          <w:szCs w:val="32"/>
        </w:rPr>
        <w:drawing>
          <wp:inline distT="0" distB="0" distL="0" distR="0" wp14:anchorId="17D2E9F8" wp14:editId="2901F211">
            <wp:extent cx="5760720" cy="1974215"/>
            <wp:effectExtent l="0" t="0" r="0" b="698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22512" w:rsidRPr="00122512" w:rsidRDefault="00122512" w:rsidP="00122512">
      <w:pPr>
        <w:rPr>
          <w:sz w:val="28"/>
          <w:szCs w:val="28"/>
        </w:rPr>
      </w:pPr>
    </w:p>
    <w:sectPr w:rsidR="00122512" w:rsidRPr="001225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120793"/>
    <w:multiLevelType w:val="hybridMultilevel"/>
    <w:tmpl w:val="9E1AB98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C03"/>
    <w:rsid w:val="00085614"/>
    <w:rsid w:val="00122512"/>
    <w:rsid w:val="00200734"/>
    <w:rsid w:val="0038434C"/>
    <w:rsid w:val="00535739"/>
    <w:rsid w:val="005D5F59"/>
    <w:rsid w:val="009F6D40"/>
    <w:rsid w:val="00B81C03"/>
    <w:rsid w:val="00E61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36818"/>
  <w15:chartTrackingRefBased/>
  <w15:docId w15:val="{9EF07AF4-475B-4527-8176-00C8273BD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12251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1C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1225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99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5</Pages>
  <Words>176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eljamalihibatellah15@gmail.com</dc:creator>
  <cp:keywords/>
  <dc:description/>
  <cp:lastModifiedBy>eljamalihibatellah15@gmail.com</cp:lastModifiedBy>
  <cp:revision>1</cp:revision>
  <dcterms:created xsi:type="dcterms:W3CDTF">2025-12-28T19:30:00Z</dcterms:created>
  <dcterms:modified xsi:type="dcterms:W3CDTF">2025-12-28T21:42:00Z</dcterms:modified>
</cp:coreProperties>
</file>