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64BDE" w:rsidRDefault="00000000">
      <w:pPr>
        <w:pStyle w:val="Heading1"/>
        <w:bidi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 xml:space="preserve">أجندة متحدثي مؤتمر </w:t>
      </w:r>
      <w:proofErr w:type="spellStart"/>
      <w:r>
        <w:rPr>
          <w:rFonts w:ascii="Google Sans" w:eastAsia="Google Sans" w:hAnsi="Google Sans" w:cs="Google Sans"/>
          <w:color w:val="1F1F1F"/>
        </w:rPr>
        <w:t>TEDxZU</w:t>
      </w:r>
      <w:proofErr w:type="spellEnd"/>
      <w:r>
        <w:rPr>
          <w:rFonts w:ascii="Google Sans" w:eastAsia="Google Sans" w:hAnsi="Google Sans" w:cs="Google Sans"/>
          <w:color w:val="1F1F1F"/>
        </w:rPr>
        <w:t>: BEYOND Limits</w:t>
      </w:r>
    </w:p>
    <w:p w14:paraId="00000002" w14:textId="77777777" w:rsidR="00364BDE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 xml:space="preserve">مؤتمر </w:t>
      </w:r>
      <w:r>
        <w:rPr>
          <w:rFonts w:ascii="Google Sans" w:eastAsia="Google Sans" w:hAnsi="Google Sans" w:cs="Google Sans"/>
          <w:color w:val="1F1F1F"/>
        </w:rPr>
        <w:t>TEDx</w:t>
      </w:r>
      <w:r>
        <w:rPr>
          <w:rFonts w:ascii="Google Sans" w:eastAsia="Google Sans" w:hAnsi="Google Sans" w:cs="Google Sans"/>
          <w:color w:val="1F1F1F"/>
          <w:rtl/>
        </w:rPr>
        <w:t xml:space="preserve"> الأول في جامعة الزرقاء - الأردن، يهدف إلى تسليط الضوء على القصص والأفكار التي تكسر القوالب التقليدية وتتجاوز التوقعات.</w:t>
      </w:r>
    </w:p>
    <w:p w14:paraId="00000003" w14:textId="77777777" w:rsidR="00364BDE" w:rsidRDefault="00000000">
      <w:pPr>
        <w:pStyle w:val="Heading2"/>
        <w:bidi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>1. د. هايل الخفاجة (عميد كلية تكنولوجيا المعلومات)</w:t>
      </w:r>
    </w:p>
    <w:p w14:paraId="00000004" w14:textId="77777777" w:rsidR="00364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  <w:rtl/>
        </w:rPr>
        <w:t>العنوان المقترح:</w:t>
      </w:r>
      <w:r>
        <w:rPr>
          <w:rFonts w:ascii="Google Sans" w:eastAsia="Google Sans" w:hAnsi="Google Sans" w:cs="Google Sans"/>
          <w:color w:val="1F1F1F"/>
          <w:rtl/>
        </w:rPr>
        <w:t xml:space="preserve"> ما وراء المدرج الجامعي (</w:t>
      </w:r>
      <w:r>
        <w:rPr>
          <w:rFonts w:ascii="Google Sans" w:eastAsia="Google Sans" w:hAnsi="Google Sans" w:cs="Google Sans"/>
          <w:color w:val="1F1F1F"/>
        </w:rPr>
        <w:t>Beyond the Lecture Hall</w:t>
      </w:r>
      <w:r>
        <w:rPr>
          <w:rFonts w:ascii="Google Sans" w:eastAsia="Google Sans" w:hAnsi="Google Sans" w:cs="Google Sans"/>
          <w:color w:val="1F1F1F"/>
          <w:rtl/>
        </w:rPr>
        <w:t>)</w:t>
      </w:r>
    </w:p>
    <w:p w14:paraId="00000005" w14:textId="77777777" w:rsidR="00364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  <w:rtl/>
        </w:rPr>
        <w:t>المحتوى:</w:t>
      </w:r>
      <w:r>
        <w:rPr>
          <w:rFonts w:ascii="Google Sans" w:eastAsia="Google Sans" w:hAnsi="Google Sans" w:cs="Google Sans"/>
          <w:color w:val="1F1F1F"/>
          <w:rtl/>
        </w:rPr>
        <w:t xml:space="preserve"> * الجامعة ليست مجرد محطة للحصول على شهادة، بل هي "مسرّعة أعمال" شخصية.</w:t>
      </w:r>
    </w:p>
    <w:p w14:paraId="00000006" w14:textId="77777777" w:rsidR="00364BD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</w:pPr>
      <w:r>
        <w:rPr>
          <w:rFonts w:ascii="Google Sans" w:eastAsia="Google Sans" w:hAnsi="Google Sans" w:cs="Google Sans"/>
          <w:color w:val="1F1F1F"/>
          <w:rtl/>
        </w:rPr>
        <w:t>كيفية بناء "الهوية المهنية" قبل استلام ورقة التخرج.</w:t>
      </w:r>
    </w:p>
    <w:p w14:paraId="00000007" w14:textId="77777777" w:rsidR="00364BD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</w:pPr>
      <w:r>
        <w:rPr>
          <w:rFonts w:ascii="Google Sans" w:eastAsia="Google Sans" w:hAnsi="Google Sans" w:cs="Google Sans"/>
          <w:color w:val="1F1F1F"/>
          <w:rtl/>
        </w:rPr>
        <w:t>استثمار الفرص التقنية والبحثية داخل أسوار الجامعة لتجاوز حدود "الباحث عن عمل" إلى "صانع الفرص".</w:t>
      </w:r>
    </w:p>
    <w:p w14:paraId="00000008" w14:textId="77777777" w:rsidR="00364BDE" w:rsidRDefault="00000000">
      <w:pPr>
        <w:pStyle w:val="Heading2"/>
        <w:bidi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>2. د. محمد الجعيدي (رئيس قسم الأمن السيبراني)</w:t>
      </w:r>
    </w:p>
    <w:p w14:paraId="00000009" w14:textId="77777777" w:rsidR="00364BD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  <w:rtl/>
        </w:rPr>
        <w:t>العنوان المقترح:</w:t>
      </w:r>
      <w:r>
        <w:rPr>
          <w:rFonts w:ascii="Google Sans" w:eastAsia="Google Sans" w:hAnsi="Google Sans" w:cs="Google Sans"/>
          <w:color w:val="1F1F1F"/>
          <w:rtl/>
        </w:rPr>
        <w:t xml:space="preserve"> خلف الشاشة: حدود الوعي الرقمي (</w:t>
      </w:r>
      <w:r>
        <w:rPr>
          <w:rFonts w:ascii="Google Sans" w:eastAsia="Google Sans" w:hAnsi="Google Sans" w:cs="Google Sans"/>
          <w:color w:val="1F1F1F"/>
        </w:rPr>
        <w:t>Beyond the Screen</w:t>
      </w:r>
      <w:r>
        <w:rPr>
          <w:rFonts w:ascii="Google Sans" w:eastAsia="Google Sans" w:hAnsi="Google Sans" w:cs="Google Sans"/>
          <w:color w:val="1F1F1F"/>
          <w:rtl/>
        </w:rPr>
        <w:t>)</w:t>
      </w:r>
    </w:p>
    <w:p w14:paraId="0000000A" w14:textId="77777777" w:rsidR="00364BD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  <w:rtl/>
        </w:rPr>
        <w:t>المحتوى (مقترح):</w:t>
      </w:r>
      <w:r>
        <w:rPr>
          <w:rFonts w:ascii="Google Sans" w:eastAsia="Google Sans" w:hAnsi="Google Sans" w:cs="Google Sans"/>
          <w:color w:val="1F1F1F"/>
          <w:rtl/>
        </w:rPr>
        <w:t xml:space="preserve"> * لماذا نعتبر "الإنسان" هو أضعف وأقوى حلقة في الأمن السيبراني في آن واحد؟</w:t>
      </w:r>
    </w:p>
    <w:p w14:paraId="0000000B" w14:textId="77777777" w:rsidR="00364BD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</w:pPr>
      <w:r>
        <w:rPr>
          <w:rFonts w:ascii="Google Sans" w:eastAsia="Google Sans" w:hAnsi="Google Sans" w:cs="Google Sans"/>
          <w:color w:val="1F1F1F"/>
          <w:rtl/>
        </w:rPr>
        <w:t>تجاوز فكرة "كلمات المرور" إلى بناء "عقلية أمنية" في عصر الذكاء الاصطناعي.</w:t>
      </w:r>
    </w:p>
    <w:p w14:paraId="0000000C" w14:textId="77777777" w:rsidR="00364BD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</w:pPr>
      <w:r>
        <w:rPr>
          <w:rFonts w:ascii="Google Sans" w:eastAsia="Google Sans" w:hAnsi="Google Sans" w:cs="Google Sans"/>
          <w:color w:val="1F1F1F"/>
          <w:rtl/>
        </w:rPr>
        <w:t>كيف نحمي حدودنا الخاصة في عالم رقمي لا يعترف بالحدود؟</w:t>
      </w:r>
    </w:p>
    <w:p w14:paraId="0000000D" w14:textId="77777777" w:rsidR="00364BDE" w:rsidRDefault="00000000">
      <w:pPr>
        <w:pStyle w:val="Heading2"/>
        <w:bidi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>3. روضة الرماحي (أخصائية/باحثة في الجوانب النفسية)</w:t>
      </w:r>
    </w:p>
    <w:p w14:paraId="0000000E" w14:textId="77777777" w:rsidR="00364BD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  <w:rtl/>
        </w:rPr>
        <w:t>العنوان المقترح:</w:t>
      </w:r>
      <w:r>
        <w:rPr>
          <w:rFonts w:ascii="Google Sans" w:eastAsia="Google Sans" w:hAnsi="Google Sans" w:cs="Google Sans"/>
          <w:color w:val="1F1F1F"/>
          <w:rtl/>
        </w:rPr>
        <w:t xml:space="preserve"> الجدران غير المرئية (</w:t>
      </w:r>
      <w:r>
        <w:rPr>
          <w:rFonts w:ascii="Google Sans" w:eastAsia="Google Sans" w:hAnsi="Google Sans" w:cs="Google Sans"/>
          <w:color w:val="1F1F1F"/>
        </w:rPr>
        <w:t>Beyond Inner Walls</w:t>
      </w:r>
      <w:r>
        <w:rPr>
          <w:rFonts w:ascii="Google Sans" w:eastAsia="Google Sans" w:hAnsi="Google Sans" w:cs="Google Sans"/>
          <w:color w:val="1F1F1F"/>
          <w:rtl/>
        </w:rPr>
        <w:t>)</w:t>
      </w:r>
    </w:p>
    <w:p w14:paraId="0000000F" w14:textId="77777777" w:rsidR="00364BD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  <w:rtl/>
        </w:rPr>
        <w:t>المحتوى:</w:t>
      </w:r>
      <w:r>
        <w:rPr>
          <w:rFonts w:ascii="Google Sans" w:eastAsia="Google Sans" w:hAnsi="Google Sans" w:cs="Google Sans"/>
          <w:color w:val="1F1F1F"/>
          <w:rtl/>
        </w:rPr>
        <w:t xml:space="preserve"> * تفكيك القيود النفسية الموروثة والمكتسبة التي تمنعنا من التجربة.</w:t>
      </w:r>
    </w:p>
    <w:p w14:paraId="00000010" w14:textId="77777777" w:rsidR="00364BD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</w:pPr>
      <w:r>
        <w:rPr>
          <w:rFonts w:ascii="Google Sans" w:eastAsia="Google Sans" w:hAnsi="Google Sans" w:cs="Google Sans"/>
          <w:color w:val="1F1F1F"/>
          <w:rtl/>
        </w:rPr>
        <w:t>سيكولوجية التحرر: كيف ننطلق في مسارات جديدة دون خوف من "الفشل" المقيد لذواتنا.</w:t>
      </w:r>
    </w:p>
    <w:p w14:paraId="00000011" w14:textId="77777777" w:rsidR="00364BD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</w:pPr>
      <w:r>
        <w:rPr>
          <w:rFonts w:ascii="Google Sans" w:eastAsia="Google Sans" w:hAnsi="Google Sans" w:cs="Google Sans"/>
          <w:color w:val="1F1F1F"/>
          <w:rtl/>
        </w:rPr>
        <w:t>تحويل العقل من سجن للمخاوف إلى فضاء للإبداع.</w:t>
      </w:r>
    </w:p>
    <w:p w14:paraId="00000012" w14:textId="77777777" w:rsidR="00364BDE" w:rsidRDefault="00000000">
      <w:pPr>
        <w:pStyle w:val="Heading2"/>
        <w:bidi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>4. عيسى عساف (متحدث تحفيزي)</w:t>
      </w:r>
    </w:p>
    <w:p w14:paraId="00000013" w14:textId="77777777" w:rsidR="00364BD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  <w:rtl/>
        </w:rPr>
        <w:t>العنوان المقترح:</w:t>
      </w:r>
      <w:r>
        <w:rPr>
          <w:rFonts w:ascii="Google Sans" w:eastAsia="Google Sans" w:hAnsi="Google Sans" w:cs="Google Sans"/>
          <w:color w:val="1F1F1F"/>
          <w:rtl/>
        </w:rPr>
        <w:t xml:space="preserve"> كيمياء التغيير (</w:t>
      </w:r>
      <w:r>
        <w:rPr>
          <w:rFonts w:ascii="Google Sans" w:eastAsia="Google Sans" w:hAnsi="Google Sans" w:cs="Google Sans"/>
          <w:color w:val="1F1F1F"/>
        </w:rPr>
        <w:t>Beyond Negativity</w:t>
      </w:r>
      <w:r>
        <w:rPr>
          <w:rFonts w:ascii="Google Sans" w:eastAsia="Google Sans" w:hAnsi="Google Sans" w:cs="Google Sans"/>
          <w:color w:val="1F1F1F"/>
          <w:rtl/>
        </w:rPr>
        <w:t>)</w:t>
      </w:r>
    </w:p>
    <w:p w14:paraId="00000014" w14:textId="77777777" w:rsidR="00364BD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  <w:rtl/>
        </w:rPr>
        <w:t>المحتوى:</w:t>
      </w:r>
      <w:r>
        <w:rPr>
          <w:rFonts w:ascii="Google Sans" w:eastAsia="Google Sans" w:hAnsi="Google Sans" w:cs="Google Sans"/>
          <w:color w:val="1F1F1F"/>
          <w:rtl/>
        </w:rPr>
        <w:t xml:space="preserve"> * فن إعادة تدوير "الطاقة السلبية" وتحويلها إلى وقود للإنجاز.</w:t>
      </w:r>
    </w:p>
    <w:p w14:paraId="00000015" w14:textId="77777777" w:rsidR="00364BD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</w:pPr>
      <w:r>
        <w:rPr>
          <w:rFonts w:ascii="Google Sans" w:eastAsia="Google Sans" w:hAnsi="Google Sans" w:cs="Google Sans"/>
          <w:color w:val="1F1F1F"/>
          <w:rtl/>
        </w:rPr>
        <w:t>المنهجية المثالية لإطلاق العنان للنفس بعيداً عن الإحباطات المحيطة.</w:t>
      </w:r>
    </w:p>
    <w:p w14:paraId="00000016" w14:textId="77777777" w:rsidR="00364BD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</w:pPr>
      <w:r>
        <w:rPr>
          <w:rFonts w:ascii="Google Sans" w:eastAsia="Google Sans" w:hAnsi="Google Sans" w:cs="Google Sans"/>
          <w:color w:val="1F1F1F"/>
          <w:rtl/>
        </w:rPr>
        <w:t>قصص واقعية عن لحظات التحول من "الانغلاق السلبي" إلى "الانفتاح الإيجابي".</w:t>
      </w:r>
    </w:p>
    <w:p w14:paraId="00000017" w14:textId="77777777" w:rsidR="00364BDE" w:rsidRDefault="00000000">
      <w:pPr>
        <w:pStyle w:val="Heading2"/>
        <w:bidi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>5. علي علوان (متحدث في تطوير الذات)</w:t>
      </w:r>
    </w:p>
    <w:p w14:paraId="00000018" w14:textId="77777777" w:rsidR="00364BD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  <w:rtl/>
        </w:rPr>
        <w:t>العنوان المقترح:</w:t>
      </w:r>
      <w:r>
        <w:rPr>
          <w:rFonts w:ascii="Google Sans" w:eastAsia="Google Sans" w:hAnsi="Google Sans" w:cs="Google Sans"/>
          <w:color w:val="1F1F1F"/>
          <w:rtl/>
        </w:rPr>
        <w:t xml:space="preserve"> الانبثاق: القوة من رحم المعاناة (</w:t>
      </w:r>
      <w:r>
        <w:rPr>
          <w:rFonts w:ascii="Google Sans" w:eastAsia="Google Sans" w:hAnsi="Google Sans" w:cs="Google Sans"/>
          <w:color w:val="1F1F1F"/>
        </w:rPr>
        <w:t>Beyond Hardship</w:t>
      </w:r>
      <w:r>
        <w:rPr>
          <w:rFonts w:ascii="Google Sans" w:eastAsia="Google Sans" w:hAnsi="Google Sans" w:cs="Google Sans"/>
          <w:color w:val="1F1F1F"/>
          <w:rtl/>
        </w:rPr>
        <w:t>)</w:t>
      </w:r>
    </w:p>
    <w:p w14:paraId="00000019" w14:textId="77777777" w:rsidR="00364BD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  <w:rtl/>
        </w:rPr>
        <w:t>المحتوى:</w:t>
      </w:r>
      <w:r>
        <w:rPr>
          <w:rFonts w:ascii="Google Sans" w:eastAsia="Google Sans" w:hAnsi="Google Sans" w:cs="Google Sans"/>
          <w:color w:val="1F1F1F"/>
          <w:rtl/>
        </w:rPr>
        <w:t xml:space="preserve"> * كيف تكون الأزمات هي "المختبر الحقيقي" لإنتاج أقصى طاقات الإنسان.</w:t>
      </w:r>
    </w:p>
    <w:p w14:paraId="0000001A" w14:textId="77777777" w:rsidR="00364BDE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</w:pPr>
      <w:r>
        <w:rPr>
          <w:rFonts w:ascii="Google Sans" w:eastAsia="Google Sans" w:hAnsi="Google Sans" w:cs="Google Sans"/>
          <w:color w:val="1F1F1F"/>
          <w:rtl/>
        </w:rPr>
        <w:t>استراتيجيات الحفاظ على "أعلى جودة أداء" في ظل الظروف غير المريحة.</w:t>
      </w:r>
    </w:p>
    <w:p w14:paraId="0000001B" w14:textId="77777777" w:rsidR="00364BDE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</w:pPr>
      <w:r>
        <w:rPr>
          <w:rFonts w:ascii="Google Sans" w:eastAsia="Google Sans" w:hAnsi="Google Sans" w:cs="Google Sans"/>
          <w:color w:val="1F1F1F"/>
          <w:rtl/>
        </w:rPr>
        <w:t>تجاوز حدود "الضحية" إلى دور "القائد" لظروفه الخاصة.</w:t>
      </w:r>
    </w:p>
    <w:p w14:paraId="0000001C" w14:textId="77777777" w:rsidR="00364BDE" w:rsidRDefault="00000000">
      <w:pPr>
        <w:pStyle w:val="Heading2"/>
        <w:bidi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>6. د. عمرو المداذحة (خبير في التواصل والخطابة)</w:t>
      </w:r>
    </w:p>
    <w:p w14:paraId="0000001D" w14:textId="77777777" w:rsidR="00364BD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  <w:rtl/>
        </w:rPr>
        <w:t>العنوان المقترح:</w:t>
      </w:r>
      <w:r>
        <w:rPr>
          <w:rFonts w:ascii="Google Sans" w:eastAsia="Google Sans" w:hAnsi="Google Sans" w:cs="Google Sans"/>
          <w:color w:val="1F1F1F"/>
          <w:rtl/>
        </w:rPr>
        <w:t xml:space="preserve"> ما وراء الصمت: صوتك هو بصمتك (</w:t>
      </w:r>
      <w:r>
        <w:rPr>
          <w:rFonts w:ascii="Google Sans" w:eastAsia="Google Sans" w:hAnsi="Google Sans" w:cs="Google Sans"/>
          <w:color w:val="1F1F1F"/>
        </w:rPr>
        <w:t>Beyond Silence</w:t>
      </w:r>
      <w:r>
        <w:rPr>
          <w:rFonts w:ascii="Google Sans" w:eastAsia="Google Sans" w:hAnsi="Google Sans" w:cs="Google Sans"/>
          <w:color w:val="1F1F1F"/>
          <w:rtl/>
        </w:rPr>
        <w:t>)</w:t>
      </w:r>
    </w:p>
    <w:p w14:paraId="0000001E" w14:textId="77777777" w:rsidR="00364BD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  <w:rtl/>
        </w:rPr>
        <w:t>المحتوى:</w:t>
      </w:r>
      <w:r>
        <w:rPr>
          <w:rFonts w:ascii="Google Sans" w:eastAsia="Google Sans" w:hAnsi="Google Sans" w:cs="Google Sans"/>
          <w:color w:val="1F1F1F"/>
          <w:rtl/>
        </w:rPr>
        <w:t xml:space="preserve"> * الارتجال والحديث أمام الجمهور ليس "موهبة" بل هو "قرار" بإثبات الوجود.</w:t>
      </w:r>
    </w:p>
    <w:p w14:paraId="0000001F" w14:textId="77777777" w:rsidR="00364BDE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</w:pPr>
      <w:r>
        <w:rPr>
          <w:rFonts w:ascii="Google Sans" w:eastAsia="Google Sans" w:hAnsi="Google Sans" w:cs="Google Sans"/>
          <w:color w:val="1F1F1F"/>
          <w:rtl/>
        </w:rPr>
        <w:lastRenderedPageBreak/>
        <w:t>كيف تكسر حدود الخجل لتصبح رسالتك مسموعة ومؤثرة.</w:t>
      </w:r>
    </w:p>
    <w:p w14:paraId="00000020" w14:textId="77777777" w:rsidR="00364BDE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</w:pPr>
      <w:r>
        <w:rPr>
          <w:rFonts w:ascii="Google Sans" w:eastAsia="Google Sans" w:hAnsi="Google Sans" w:cs="Google Sans"/>
          <w:color w:val="1F1F1F"/>
          <w:rtl/>
        </w:rPr>
        <w:t>أدوات تقوية الشخصية من خلال التعبير الحر والخطابة الواثقة.</w:t>
      </w:r>
    </w:p>
    <w:p w14:paraId="00000021" w14:textId="77777777" w:rsidR="00364BDE" w:rsidRDefault="00000000">
      <w:pPr>
        <w:pStyle w:val="Heading2"/>
        <w:bidi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 xml:space="preserve">7. دانيا الغرايبة (متخصصة </w:t>
      </w:r>
      <w:r>
        <w:rPr>
          <w:rFonts w:ascii="Google Sans" w:eastAsia="Google Sans" w:hAnsi="Google Sans" w:cs="Google Sans"/>
          <w:color w:val="1F1F1F"/>
        </w:rPr>
        <w:t>HR</w:t>
      </w:r>
      <w:r>
        <w:rPr>
          <w:rFonts w:ascii="Google Sans" w:eastAsia="Google Sans" w:hAnsi="Google Sans" w:cs="Google Sans"/>
          <w:color w:val="1F1F1F"/>
          <w:rtl/>
        </w:rPr>
        <w:t xml:space="preserve"> وصانعة محتوى - الكنبة مع فريودة)</w:t>
      </w:r>
    </w:p>
    <w:p w14:paraId="00000022" w14:textId="77777777" w:rsidR="00364BDE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  <w:rtl/>
        </w:rPr>
        <w:t>العنوان المقترح:</w:t>
      </w:r>
      <w:r>
        <w:rPr>
          <w:rFonts w:ascii="Google Sans" w:eastAsia="Google Sans" w:hAnsi="Google Sans" w:cs="Google Sans"/>
          <w:color w:val="1F1F1F"/>
          <w:rtl/>
        </w:rPr>
        <w:t xml:space="preserve"> ما وراء السيرة الذاتية (</w:t>
      </w:r>
      <w:r>
        <w:rPr>
          <w:rFonts w:ascii="Google Sans" w:eastAsia="Google Sans" w:hAnsi="Google Sans" w:cs="Google Sans"/>
          <w:color w:val="1F1F1F"/>
        </w:rPr>
        <w:t>Beyond the Resume</w:t>
      </w:r>
      <w:r>
        <w:rPr>
          <w:rFonts w:ascii="Google Sans" w:eastAsia="Google Sans" w:hAnsi="Google Sans" w:cs="Google Sans"/>
          <w:color w:val="1F1F1F"/>
          <w:rtl/>
        </w:rPr>
        <w:t>)</w:t>
      </w:r>
    </w:p>
    <w:p w14:paraId="00000023" w14:textId="77777777" w:rsidR="00364BDE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  <w:rtl/>
        </w:rPr>
        <w:t>المحتوى (مقترح):</w:t>
      </w:r>
      <w:r>
        <w:rPr>
          <w:rFonts w:ascii="Google Sans" w:eastAsia="Google Sans" w:hAnsi="Google Sans" w:cs="Google Sans"/>
          <w:color w:val="1F1F1F"/>
          <w:rtl/>
        </w:rPr>
        <w:t xml:space="preserve"> * الجانب الإنساني في العمل: لماذا لا تكفي المهارات التقنية وحدها لتجاوز الحدود المهنية؟</w:t>
      </w:r>
    </w:p>
    <w:p w14:paraId="00000024" w14:textId="77777777" w:rsidR="00364BDE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</w:pPr>
      <w:r>
        <w:rPr>
          <w:rFonts w:ascii="Google Sans" w:eastAsia="Google Sans" w:hAnsi="Google Sans" w:cs="Google Sans"/>
          <w:color w:val="1F1F1F"/>
          <w:rtl/>
        </w:rPr>
        <w:t>دروس من "الكتب" و"البودكاست": كيف تشكل القصص وعينا بالموارد البشرية؟</w:t>
      </w:r>
    </w:p>
    <w:p w14:paraId="00000025" w14:textId="77777777" w:rsidR="00364BDE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</w:pPr>
      <w:r>
        <w:rPr>
          <w:rFonts w:ascii="Google Sans" w:eastAsia="Google Sans" w:hAnsi="Google Sans" w:cs="Google Sans"/>
          <w:color w:val="1F1F1F"/>
          <w:rtl/>
        </w:rPr>
        <w:t>كيف تكتشف شغفك الحقيقي بعيداً عن القوالب الوظيفية الجامدة.</w:t>
      </w:r>
    </w:p>
    <w:p w14:paraId="323BBE02" w14:textId="439C096A" w:rsidR="00D602A5" w:rsidRDefault="00D602A5" w:rsidP="00D602A5">
      <w:pPr>
        <w:pBdr>
          <w:top w:val="nil"/>
          <w:left w:val="nil"/>
          <w:bottom w:val="single" w:sz="6" w:space="1" w:color="auto"/>
          <w:right w:val="nil"/>
          <w:between w:val="nil"/>
        </w:pBdr>
        <w:bidi/>
        <w:spacing w:before="120" w:after="120" w:line="275" w:lineRule="auto"/>
        <w:rPr>
          <w:rFonts w:ascii="Google Sans" w:eastAsia="Google Sans" w:hAnsi="Google Sans" w:cs="Google Sans"/>
          <w:color w:val="1F1F1F"/>
          <w:rtl/>
        </w:rPr>
      </w:pPr>
    </w:p>
    <w:p w14:paraId="7B5D4138" w14:textId="77777777" w:rsidR="00D602A5" w:rsidRDefault="00D602A5" w:rsidP="00D602A5">
      <w:pPr>
        <w:pBdr>
          <w:left w:val="nil"/>
          <w:bottom w:val="nil"/>
          <w:right w:val="nil"/>
          <w:between w:val="nil"/>
        </w:pBdr>
        <w:bidi/>
        <w:spacing w:before="120" w:after="120" w:line="275" w:lineRule="auto"/>
        <w:ind w:left="465"/>
        <w:rPr>
          <w:rFonts w:ascii="Google Sans" w:eastAsia="Google Sans" w:hAnsi="Google Sans" w:cs="Google Sans"/>
          <w:color w:val="1F1F1F"/>
          <w:rtl/>
        </w:rPr>
      </w:pPr>
    </w:p>
    <w:p w14:paraId="688978DC" w14:textId="77777777" w:rsidR="00D602A5" w:rsidRPr="00D602A5" w:rsidRDefault="00D602A5" w:rsidP="00D602A5">
      <w:pPr>
        <w:pStyle w:val="Heading1"/>
        <w:bidi/>
        <w:rPr>
          <w:sz w:val="22"/>
          <w:szCs w:val="22"/>
        </w:rPr>
      </w:pPr>
      <w:r>
        <w:rPr>
          <w:rFonts w:hint="cs"/>
          <w:rtl/>
        </w:rPr>
        <w:t>الاحتياط</w:t>
      </w:r>
      <w:r>
        <w:rPr>
          <w:rtl/>
        </w:rPr>
        <w:br/>
      </w:r>
      <w:r>
        <w:rPr>
          <w:rtl/>
        </w:rPr>
        <w:br/>
      </w:r>
      <w:r w:rsidRPr="00D602A5">
        <w:rPr>
          <w:rStyle w:val="Heading2Char"/>
          <w:rtl/>
        </w:rPr>
        <w:t>د. عصار</w:t>
      </w:r>
    </w:p>
    <w:p w14:paraId="7CEE6D47" w14:textId="77777777" w:rsidR="00D602A5" w:rsidRPr="00D602A5" w:rsidRDefault="00D602A5" w:rsidP="00D602A5">
      <w:pPr>
        <w:numPr>
          <w:ilvl w:val="0"/>
          <w:numId w:val="15"/>
        </w:numPr>
        <w:pBdr>
          <w:left w:val="nil"/>
          <w:bottom w:val="nil"/>
          <w:right w:val="nil"/>
          <w:between w:val="nil"/>
        </w:pBdr>
        <w:bidi/>
        <w:spacing w:before="120" w:after="120" w:line="275" w:lineRule="auto"/>
        <w:rPr>
          <w:rFonts w:ascii="Google Sans" w:eastAsia="Google Sans" w:hAnsi="Google Sans" w:cs="Times New Roman"/>
          <w:color w:val="1F1F1F"/>
        </w:rPr>
      </w:pPr>
      <w:r w:rsidRPr="00D602A5">
        <w:rPr>
          <w:rFonts w:ascii="Google Sans" w:eastAsia="Google Sans" w:hAnsi="Google Sans" w:cs="Times New Roman"/>
          <w:b/>
          <w:bCs/>
          <w:color w:val="1F1F1F"/>
          <w:rtl/>
        </w:rPr>
        <w:t>العنوان المقترح</w:t>
      </w:r>
      <w:r w:rsidRPr="00D602A5">
        <w:rPr>
          <w:rFonts w:ascii="Google Sans" w:eastAsia="Google Sans" w:hAnsi="Google Sans" w:cs="Times New Roman"/>
          <w:b/>
          <w:bCs/>
          <w:color w:val="1F1F1F"/>
        </w:rPr>
        <w:t>:</w:t>
      </w:r>
      <w:r w:rsidRPr="00D602A5">
        <w:rPr>
          <w:rFonts w:ascii="Google Sans" w:eastAsia="Google Sans" w:hAnsi="Google Sans" w:cs="Times New Roman"/>
          <w:color w:val="1F1F1F"/>
        </w:rPr>
        <w:t xml:space="preserve"> </w:t>
      </w:r>
      <w:r w:rsidRPr="00D602A5">
        <w:rPr>
          <w:rFonts w:ascii="Google Sans" w:eastAsia="Google Sans" w:hAnsi="Google Sans" w:cs="Times New Roman"/>
          <w:color w:val="1F1F1F"/>
          <w:rtl/>
        </w:rPr>
        <w:t>فخ المنطقة الآمنة</w:t>
      </w:r>
      <w:r w:rsidRPr="00D602A5">
        <w:rPr>
          <w:rFonts w:ascii="Google Sans" w:eastAsia="Google Sans" w:hAnsi="Google Sans" w:cs="Times New Roman"/>
          <w:color w:val="1F1F1F"/>
        </w:rPr>
        <w:t xml:space="preserve"> (Beyond the Comfort Zone).</w:t>
      </w:r>
    </w:p>
    <w:p w14:paraId="61E3496E" w14:textId="77777777" w:rsidR="00D602A5" w:rsidRPr="00D602A5" w:rsidRDefault="00D602A5" w:rsidP="00D602A5">
      <w:pPr>
        <w:numPr>
          <w:ilvl w:val="0"/>
          <w:numId w:val="15"/>
        </w:numPr>
        <w:pBdr>
          <w:left w:val="nil"/>
          <w:bottom w:val="nil"/>
          <w:right w:val="nil"/>
          <w:between w:val="nil"/>
        </w:pBdr>
        <w:bidi/>
        <w:spacing w:before="120" w:after="120" w:line="275" w:lineRule="auto"/>
        <w:rPr>
          <w:rFonts w:ascii="Google Sans" w:eastAsia="Google Sans" w:hAnsi="Google Sans" w:cs="Times New Roman"/>
          <w:color w:val="1F1F1F"/>
        </w:rPr>
      </w:pPr>
      <w:r w:rsidRPr="00D602A5">
        <w:rPr>
          <w:rFonts w:ascii="Google Sans" w:eastAsia="Google Sans" w:hAnsi="Google Sans" w:cs="Times New Roman"/>
          <w:b/>
          <w:bCs/>
          <w:color w:val="1F1F1F"/>
          <w:rtl/>
        </w:rPr>
        <w:t>المحتوى</w:t>
      </w:r>
      <w:r w:rsidRPr="00D602A5">
        <w:rPr>
          <w:rFonts w:ascii="Google Sans" w:eastAsia="Google Sans" w:hAnsi="Google Sans" w:cs="Times New Roman"/>
          <w:b/>
          <w:bCs/>
          <w:color w:val="1F1F1F"/>
        </w:rPr>
        <w:t>:</w:t>
      </w:r>
      <w:r w:rsidRPr="00D602A5">
        <w:rPr>
          <w:rFonts w:ascii="Google Sans" w:eastAsia="Google Sans" w:hAnsi="Google Sans" w:cs="Times New Roman"/>
          <w:color w:val="1F1F1F"/>
        </w:rPr>
        <w:t xml:space="preserve"> * </w:t>
      </w:r>
      <w:r w:rsidRPr="00D602A5">
        <w:rPr>
          <w:rFonts w:ascii="Google Sans" w:eastAsia="Google Sans" w:hAnsi="Google Sans" w:cs="Times New Roman"/>
          <w:color w:val="1F1F1F"/>
          <w:rtl/>
        </w:rPr>
        <w:t>لماذا تشكل "دائرة الراحة" أكبر عائق أمام النسخة الأفضل منك؟</w:t>
      </w:r>
    </w:p>
    <w:p w14:paraId="6784FEEA" w14:textId="77777777" w:rsidR="00D602A5" w:rsidRPr="00D602A5" w:rsidRDefault="00D602A5" w:rsidP="00D602A5">
      <w:pPr>
        <w:numPr>
          <w:ilvl w:val="1"/>
          <w:numId w:val="15"/>
        </w:numPr>
        <w:pBdr>
          <w:left w:val="nil"/>
          <w:bottom w:val="nil"/>
          <w:right w:val="nil"/>
          <w:between w:val="nil"/>
        </w:pBdr>
        <w:bidi/>
        <w:spacing w:before="120" w:after="120" w:line="275" w:lineRule="auto"/>
        <w:rPr>
          <w:rFonts w:ascii="Google Sans" w:eastAsia="Google Sans" w:hAnsi="Google Sans" w:cs="Times New Roman"/>
          <w:color w:val="1F1F1F"/>
        </w:rPr>
      </w:pPr>
      <w:r w:rsidRPr="00D602A5">
        <w:rPr>
          <w:rFonts w:ascii="Google Sans" w:eastAsia="Google Sans" w:hAnsi="Google Sans" w:cs="Times New Roman"/>
          <w:color w:val="1F1F1F"/>
          <w:rtl/>
        </w:rPr>
        <w:t>سيكولوجية التغيير: كيف تحول "عدم الارتياح" إلى مؤشر للنمو</w:t>
      </w:r>
      <w:r w:rsidRPr="00D602A5">
        <w:rPr>
          <w:rFonts w:ascii="Google Sans" w:eastAsia="Google Sans" w:hAnsi="Google Sans" w:cs="Times New Roman"/>
          <w:color w:val="1F1F1F"/>
        </w:rPr>
        <w:t>.</w:t>
      </w:r>
    </w:p>
    <w:p w14:paraId="74343DCE" w14:textId="77777777" w:rsidR="00D602A5" w:rsidRPr="00D602A5" w:rsidRDefault="00D602A5" w:rsidP="00D602A5">
      <w:pPr>
        <w:numPr>
          <w:ilvl w:val="1"/>
          <w:numId w:val="15"/>
        </w:numPr>
        <w:pBdr>
          <w:left w:val="nil"/>
          <w:bottom w:val="nil"/>
          <w:right w:val="nil"/>
          <w:between w:val="nil"/>
        </w:pBdr>
        <w:bidi/>
        <w:spacing w:before="120" w:after="120" w:line="275" w:lineRule="auto"/>
        <w:rPr>
          <w:rFonts w:ascii="Google Sans" w:eastAsia="Google Sans" w:hAnsi="Google Sans" w:cs="Times New Roman"/>
          <w:color w:val="1F1F1F"/>
        </w:rPr>
      </w:pPr>
      <w:r w:rsidRPr="00D602A5">
        <w:rPr>
          <w:rFonts w:ascii="Google Sans" w:eastAsia="Google Sans" w:hAnsi="Google Sans" w:cs="Times New Roman"/>
          <w:color w:val="1F1F1F"/>
          <w:rtl/>
        </w:rPr>
        <w:t>خطوات عملية للخروج من النمط التكراري في حياتك والوصول لمرحلة الإنجاز القصوى</w:t>
      </w:r>
      <w:r w:rsidRPr="00D602A5">
        <w:rPr>
          <w:rFonts w:ascii="Google Sans" w:eastAsia="Google Sans" w:hAnsi="Google Sans" w:cs="Times New Roman"/>
          <w:color w:val="1F1F1F"/>
        </w:rPr>
        <w:t>.</w:t>
      </w:r>
    </w:p>
    <w:p w14:paraId="13341022" w14:textId="77777777" w:rsidR="00D602A5" w:rsidRPr="00D602A5" w:rsidRDefault="00D602A5" w:rsidP="00D602A5">
      <w:pPr>
        <w:pStyle w:val="Heading2"/>
        <w:bidi/>
      </w:pPr>
      <w:r w:rsidRPr="00D602A5">
        <w:rPr>
          <w:rtl/>
        </w:rPr>
        <w:t>رؤى سمارة</w:t>
      </w:r>
    </w:p>
    <w:p w14:paraId="4F5BAB69" w14:textId="77777777" w:rsidR="00D602A5" w:rsidRPr="00D602A5" w:rsidRDefault="00D602A5" w:rsidP="00D602A5">
      <w:pPr>
        <w:numPr>
          <w:ilvl w:val="0"/>
          <w:numId w:val="16"/>
        </w:numPr>
        <w:pBdr>
          <w:left w:val="nil"/>
          <w:bottom w:val="nil"/>
          <w:right w:val="nil"/>
          <w:between w:val="nil"/>
        </w:pBdr>
        <w:bidi/>
        <w:spacing w:before="120" w:after="120" w:line="275" w:lineRule="auto"/>
        <w:rPr>
          <w:rFonts w:ascii="Google Sans" w:eastAsia="Google Sans" w:hAnsi="Google Sans" w:cs="Times New Roman"/>
          <w:color w:val="1F1F1F"/>
        </w:rPr>
      </w:pPr>
      <w:r w:rsidRPr="00D602A5">
        <w:rPr>
          <w:rFonts w:ascii="Google Sans" w:eastAsia="Google Sans" w:hAnsi="Google Sans" w:cs="Times New Roman"/>
          <w:b/>
          <w:bCs/>
          <w:color w:val="1F1F1F"/>
          <w:rtl/>
        </w:rPr>
        <w:t>العنوان المقترح</w:t>
      </w:r>
      <w:r w:rsidRPr="00D602A5">
        <w:rPr>
          <w:rFonts w:ascii="Google Sans" w:eastAsia="Google Sans" w:hAnsi="Google Sans" w:cs="Times New Roman"/>
          <w:b/>
          <w:bCs/>
          <w:color w:val="1F1F1F"/>
        </w:rPr>
        <w:t>:</w:t>
      </w:r>
      <w:r w:rsidRPr="00D602A5">
        <w:rPr>
          <w:rFonts w:ascii="Google Sans" w:eastAsia="Google Sans" w:hAnsi="Google Sans" w:cs="Times New Roman"/>
          <w:color w:val="1F1F1F"/>
        </w:rPr>
        <w:t xml:space="preserve"> </w:t>
      </w:r>
      <w:r w:rsidRPr="00D602A5">
        <w:rPr>
          <w:rFonts w:ascii="Google Sans" w:eastAsia="Google Sans" w:hAnsi="Google Sans" w:cs="Times New Roman"/>
          <w:color w:val="1F1F1F"/>
          <w:rtl/>
        </w:rPr>
        <w:t>متجاوزةً التوقعات</w:t>
      </w:r>
      <w:r w:rsidRPr="00D602A5">
        <w:rPr>
          <w:rFonts w:ascii="Google Sans" w:eastAsia="Google Sans" w:hAnsi="Google Sans" w:cs="Times New Roman"/>
          <w:color w:val="1F1F1F"/>
        </w:rPr>
        <w:t xml:space="preserve"> (Beyond Expectations).</w:t>
      </w:r>
    </w:p>
    <w:p w14:paraId="0ACBCACB" w14:textId="77777777" w:rsidR="00D602A5" w:rsidRPr="00D602A5" w:rsidRDefault="00D602A5" w:rsidP="00D602A5">
      <w:pPr>
        <w:numPr>
          <w:ilvl w:val="0"/>
          <w:numId w:val="16"/>
        </w:numPr>
        <w:pBdr>
          <w:left w:val="nil"/>
          <w:bottom w:val="nil"/>
          <w:right w:val="nil"/>
          <w:between w:val="nil"/>
        </w:pBdr>
        <w:bidi/>
        <w:spacing w:before="120" w:after="120" w:line="275" w:lineRule="auto"/>
        <w:rPr>
          <w:rFonts w:ascii="Google Sans" w:eastAsia="Google Sans" w:hAnsi="Google Sans" w:cs="Times New Roman"/>
          <w:color w:val="1F1F1F"/>
        </w:rPr>
      </w:pPr>
      <w:r w:rsidRPr="00D602A5">
        <w:rPr>
          <w:rFonts w:ascii="Google Sans" w:eastAsia="Google Sans" w:hAnsi="Google Sans" w:cs="Times New Roman"/>
          <w:b/>
          <w:bCs/>
          <w:color w:val="1F1F1F"/>
          <w:rtl/>
        </w:rPr>
        <w:t>المحتوى</w:t>
      </w:r>
      <w:r w:rsidRPr="00D602A5">
        <w:rPr>
          <w:rFonts w:ascii="Google Sans" w:eastAsia="Google Sans" w:hAnsi="Google Sans" w:cs="Times New Roman"/>
          <w:b/>
          <w:bCs/>
          <w:color w:val="1F1F1F"/>
        </w:rPr>
        <w:t>:</w:t>
      </w:r>
    </w:p>
    <w:p w14:paraId="472F7396" w14:textId="77777777" w:rsidR="00D602A5" w:rsidRPr="00D602A5" w:rsidRDefault="00D602A5" w:rsidP="00D602A5">
      <w:pPr>
        <w:numPr>
          <w:ilvl w:val="1"/>
          <w:numId w:val="16"/>
        </w:numPr>
        <w:pBdr>
          <w:left w:val="nil"/>
          <w:bottom w:val="nil"/>
          <w:right w:val="nil"/>
          <w:between w:val="nil"/>
        </w:pBdr>
        <w:bidi/>
        <w:spacing w:before="120" w:after="120" w:line="275" w:lineRule="auto"/>
        <w:rPr>
          <w:rFonts w:ascii="Google Sans" w:eastAsia="Google Sans" w:hAnsi="Google Sans" w:cs="Times New Roman"/>
          <w:color w:val="1F1F1F"/>
        </w:rPr>
      </w:pPr>
      <w:r w:rsidRPr="00D602A5">
        <w:rPr>
          <w:rFonts w:ascii="Google Sans" w:eastAsia="Google Sans" w:hAnsi="Google Sans" w:cs="Times New Roman"/>
          <w:color w:val="1F1F1F"/>
          <w:rtl/>
        </w:rPr>
        <w:t>الفرق بين ما "يتوقعه" المجتمع منك وما "تستطيعه" أنت حقاً</w:t>
      </w:r>
      <w:r w:rsidRPr="00D602A5">
        <w:rPr>
          <w:rFonts w:ascii="Google Sans" w:eastAsia="Google Sans" w:hAnsi="Google Sans" w:cs="Times New Roman"/>
          <w:color w:val="1F1F1F"/>
        </w:rPr>
        <w:t>.</w:t>
      </w:r>
    </w:p>
    <w:p w14:paraId="027210EC" w14:textId="77777777" w:rsidR="00D602A5" w:rsidRPr="00D602A5" w:rsidRDefault="00D602A5" w:rsidP="00D602A5">
      <w:pPr>
        <w:numPr>
          <w:ilvl w:val="1"/>
          <w:numId w:val="16"/>
        </w:numPr>
        <w:pBdr>
          <w:left w:val="nil"/>
          <w:bottom w:val="nil"/>
          <w:right w:val="nil"/>
          <w:between w:val="nil"/>
        </w:pBdr>
        <w:bidi/>
        <w:spacing w:before="120" w:after="120" w:line="275" w:lineRule="auto"/>
        <w:rPr>
          <w:rFonts w:ascii="Google Sans" w:eastAsia="Google Sans" w:hAnsi="Google Sans" w:cs="Times New Roman"/>
          <w:color w:val="1F1F1F"/>
        </w:rPr>
      </w:pPr>
      <w:r w:rsidRPr="00D602A5">
        <w:rPr>
          <w:rFonts w:ascii="Google Sans" w:eastAsia="Google Sans" w:hAnsi="Google Sans" w:cs="Times New Roman"/>
          <w:color w:val="1F1F1F"/>
          <w:rtl/>
        </w:rPr>
        <w:t>كيف ترفض القوالب الجاهزة لتصمم نسختك الفريدة والأفضل</w:t>
      </w:r>
      <w:r w:rsidRPr="00D602A5">
        <w:rPr>
          <w:rFonts w:ascii="Google Sans" w:eastAsia="Google Sans" w:hAnsi="Google Sans" w:cs="Times New Roman"/>
          <w:color w:val="1F1F1F"/>
        </w:rPr>
        <w:t>.</w:t>
      </w:r>
    </w:p>
    <w:p w14:paraId="6CFFCF86" w14:textId="77777777" w:rsidR="00D602A5" w:rsidRPr="00D602A5" w:rsidRDefault="00D602A5" w:rsidP="00D602A5">
      <w:pPr>
        <w:numPr>
          <w:ilvl w:val="1"/>
          <w:numId w:val="16"/>
        </w:numPr>
        <w:pBdr>
          <w:left w:val="nil"/>
          <w:bottom w:val="nil"/>
          <w:right w:val="nil"/>
          <w:between w:val="nil"/>
        </w:pBdr>
        <w:bidi/>
        <w:spacing w:before="120" w:after="120" w:line="275" w:lineRule="auto"/>
        <w:rPr>
          <w:rFonts w:ascii="Google Sans" w:eastAsia="Google Sans" w:hAnsi="Google Sans" w:cs="Times New Roman"/>
          <w:color w:val="1F1F1F"/>
        </w:rPr>
      </w:pPr>
      <w:r w:rsidRPr="00D602A5">
        <w:rPr>
          <w:rFonts w:ascii="Google Sans" w:eastAsia="Google Sans" w:hAnsi="Google Sans" w:cs="Times New Roman"/>
          <w:color w:val="1F1F1F"/>
          <w:rtl/>
        </w:rPr>
        <w:t>تحويل ضغط التوقعات الخارجية إلى طاقة داخلية تدفعك لتجاوز حدودك الحالية</w:t>
      </w:r>
      <w:r w:rsidRPr="00D602A5">
        <w:rPr>
          <w:rFonts w:ascii="Google Sans" w:eastAsia="Google Sans" w:hAnsi="Google Sans" w:cs="Times New Roman"/>
          <w:color w:val="1F1F1F"/>
        </w:rPr>
        <w:t>.</w:t>
      </w:r>
    </w:p>
    <w:p w14:paraId="36CB8E51" w14:textId="2CC944D0" w:rsidR="00D602A5" w:rsidRPr="00D602A5" w:rsidRDefault="00D602A5" w:rsidP="00D602A5">
      <w:pPr>
        <w:pBdr>
          <w:left w:val="nil"/>
          <w:bottom w:val="nil"/>
          <w:right w:val="nil"/>
          <w:between w:val="nil"/>
        </w:pBdr>
        <w:bidi/>
        <w:spacing w:before="120" w:after="120" w:line="275" w:lineRule="auto"/>
        <w:ind w:left="465"/>
        <w:rPr>
          <w:rFonts w:ascii="Google Sans" w:eastAsia="Google Sans" w:hAnsi="Google Sans" w:cs="Times New Roman"/>
          <w:color w:val="1F1F1F"/>
        </w:rPr>
      </w:pPr>
    </w:p>
    <w:sectPr w:rsidR="00D602A5" w:rsidRPr="00D602A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89DB2B3-FB39-4B2D-9917-B8197DA4856D}"/>
  </w:font>
  <w:font w:name="Google Sans">
    <w:altName w:val="Calibri"/>
    <w:charset w:val="00"/>
    <w:family w:val="auto"/>
    <w:pitch w:val="default"/>
    <w:embedRegular r:id="rId2" w:fontKey="{84400CAA-2179-4BC6-B819-5776C9FB8311}"/>
    <w:embedBold r:id="rId3" w:fontKey="{0A5F3DEF-1708-4910-895C-E34DE43668B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9CBA597-4870-458B-88DC-4BD3D08021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1F651F7-BC33-43FE-84E2-A657516C03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1574"/>
    <w:multiLevelType w:val="multilevel"/>
    <w:tmpl w:val="83E426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8B652A1"/>
    <w:multiLevelType w:val="multilevel"/>
    <w:tmpl w:val="7D023D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0A0102B"/>
    <w:multiLevelType w:val="multilevel"/>
    <w:tmpl w:val="0E7024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4E82E5D"/>
    <w:multiLevelType w:val="multilevel"/>
    <w:tmpl w:val="C1102A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656058E"/>
    <w:multiLevelType w:val="multilevel"/>
    <w:tmpl w:val="9D30D5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7040059"/>
    <w:multiLevelType w:val="multilevel"/>
    <w:tmpl w:val="F06293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3812828"/>
    <w:multiLevelType w:val="multilevel"/>
    <w:tmpl w:val="6172C4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1E122EF"/>
    <w:multiLevelType w:val="multilevel"/>
    <w:tmpl w:val="AE32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041C5"/>
    <w:multiLevelType w:val="multilevel"/>
    <w:tmpl w:val="BA26BD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6DC054A"/>
    <w:multiLevelType w:val="multilevel"/>
    <w:tmpl w:val="1826C2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7077EE4"/>
    <w:multiLevelType w:val="multilevel"/>
    <w:tmpl w:val="9BD6DE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B894F91"/>
    <w:multiLevelType w:val="multilevel"/>
    <w:tmpl w:val="4E42C9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FEF1FA6"/>
    <w:multiLevelType w:val="multilevel"/>
    <w:tmpl w:val="9982A1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20B01AC"/>
    <w:multiLevelType w:val="multilevel"/>
    <w:tmpl w:val="B096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012071"/>
    <w:multiLevelType w:val="multilevel"/>
    <w:tmpl w:val="930839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87E5142"/>
    <w:multiLevelType w:val="multilevel"/>
    <w:tmpl w:val="458671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99117907">
    <w:abstractNumId w:val="14"/>
  </w:num>
  <w:num w:numId="2" w16cid:durableId="1231771737">
    <w:abstractNumId w:val="11"/>
  </w:num>
  <w:num w:numId="3" w16cid:durableId="975068684">
    <w:abstractNumId w:val="9"/>
  </w:num>
  <w:num w:numId="4" w16cid:durableId="914902999">
    <w:abstractNumId w:val="2"/>
  </w:num>
  <w:num w:numId="5" w16cid:durableId="393241900">
    <w:abstractNumId w:val="5"/>
  </w:num>
  <w:num w:numId="6" w16cid:durableId="1596086739">
    <w:abstractNumId w:val="12"/>
  </w:num>
  <w:num w:numId="7" w16cid:durableId="1452169846">
    <w:abstractNumId w:val="4"/>
  </w:num>
  <w:num w:numId="8" w16cid:durableId="627049507">
    <w:abstractNumId w:val="3"/>
  </w:num>
  <w:num w:numId="9" w16cid:durableId="163864196">
    <w:abstractNumId w:val="6"/>
  </w:num>
  <w:num w:numId="10" w16cid:durableId="226695967">
    <w:abstractNumId w:val="1"/>
  </w:num>
  <w:num w:numId="11" w16cid:durableId="2078505172">
    <w:abstractNumId w:val="8"/>
  </w:num>
  <w:num w:numId="12" w16cid:durableId="2001425180">
    <w:abstractNumId w:val="10"/>
  </w:num>
  <w:num w:numId="13" w16cid:durableId="338192227">
    <w:abstractNumId w:val="0"/>
  </w:num>
  <w:num w:numId="14" w16cid:durableId="105271318">
    <w:abstractNumId w:val="15"/>
  </w:num>
  <w:num w:numId="15" w16cid:durableId="635523168">
    <w:abstractNumId w:val="13"/>
  </w:num>
  <w:num w:numId="16" w16cid:durableId="15044688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BDE"/>
    <w:rsid w:val="00364BDE"/>
    <w:rsid w:val="008961F0"/>
    <w:rsid w:val="00D60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08D6"/>
  <w15:docId w15:val="{46412504-76AE-46D1-AA54-14DE21497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602A5"/>
    <w:rPr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Ayoub Droubi</cp:lastModifiedBy>
  <cp:revision>2</cp:revision>
  <dcterms:created xsi:type="dcterms:W3CDTF">2026-03-14T08:30:00Z</dcterms:created>
  <dcterms:modified xsi:type="dcterms:W3CDTF">2026-03-14T08:32:00Z</dcterms:modified>
</cp:coreProperties>
</file>