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94D37" w14:textId="49015FC3" w:rsidR="00115021" w:rsidRPr="00115021" w:rsidRDefault="00115021">
      <w:pPr>
        <w:rPr>
          <w:lang w:val="en-US"/>
        </w:rPr>
      </w:pPr>
      <w:r>
        <w:rPr>
          <w:lang w:val="en-US"/>
        </w:rPr>
        <w:t>Compatible with mobile queries</w:t>
      </w:r>
    </w:p>
    <w:sectPr w:rsidR="00115021" w:rsidRPr="00115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21"/>
    <w:rsid w:val="0011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E303B"/>
  <w15:chartTrackingRefBased/>
  <w15:docId w15:val="{EC598B37-81D9-4B03-AA6D-1270B7A2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Ebrahimin</dc:creator>
  <cp:keywords/>
  <dc:description/>
  <cp:lastModifiedBy>Ayoub Ebrahimin</cp:lastModifiedBy>
  <cp:revision>1</cp:revision>
  <dcterms:created xsi:type="dcterms:W3CDTF">2024-04-17T16:22:00Z</dcterms:created>
  <dcterms:modified xsi:type="dcterms:W3CDTF">2024-04-17T16:22:00Z</dcterms:modified>
</cp:coreProperties>
</file>