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C14C" w14:textId="77777777" w:rsidR="00EB157F" w:rsidRDefault="00000000">
      <w:pPr>
        <w:spacing w:after="100"/>
        <w:jc w:val="center"/>
      </w:pPr>
      <w:r>
        <w:rPr>
          <w:b/>
          <w:bCs/>
          <w:color w:val="888888"/>
          <w:sz w:val="20"/>
          <w:szCs w:val="20"/>
        </w:rPr>
        <w:t>ANALYTICSWITHANAND</w:t>
      </w:r>
    </w:p>
    <w:p w14:paraId="3FFD47DE" w14:textId="77777777" w:rsidR="00EB157F" w:rsidRDefault="00000000">
      <w:pPr>
        <w:pStyle w:val="Heading1"/>
        <w:spacing w:after="80"/>
        <w:jc w:val="center"/>
      </w:pPr>
      <w:r>
        <w:t>Day 6: MCQ Answer Key &amp; Explanations</w:t>
      </w:r>
    </w:p>
    <w:p w14:paraId="72BADF85" w14:textId="77777777" w:rsidR="00EB157F" w:rsidRDefault="00000000">
      <w:pPr>
        <w:spacing w:after="100"/>
        <w:jc w:val="center"/>
      </w:pPr>
      <w:r>
        <w:rPr>
          <w:color w:val="2E75B6"/>
        </w:rPr>
        <w:t>Schema Evolution  |  SCD  |  Snowpark</w:t>
      </w:r>
    </w:p>
    <w:p w14:paraId="43A525A3" w14:textId="77777777" w:rsidR="00EB157F" w:rsidRDefault="00EB157F">
      <w:pPr>
        <w:pBdr>
          <w:bottom w:val="single" w:sz="6" w:space="1" w:color="2E75B6"/>
        </w:pBdr>
        <w:spacing w:after="200"/>
      </w:pPr>
    </w:p>
    <w:p w14:paraId="31A1A7F2" w14:textId="77777777" w:rsidR="00EB157F" w:rsidRDefault="00000000">
      <w:pPr>
        <w:pStyle w:val="Heading2"/>
        <w:spacing w:after="200"/>
      </w:pPr>
      <w:r>
        <w:t>Quick Reference —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157F" w14:paraId="7E1453CA" w14:textId="77777777">
        <w:tblPrEx>
          <w:tblCellMar>
            <w:top w:w="0" w:type="dxa"/>
            <w:bottom w:w="0" w:type="dxa"/>
          </w:tblCellMar>
        </w:tblPrEx>
        <w:tc>
          <w:tcPr>
            <w:tcW w:w="3120" w:type="dxa"/>
            <w:tcBorders>
              <w:top w:val="single" w:sz="1" w:space="0" w:color="1B3A5C"/>
              <w:left w:val="single" w:sz="1" w:space="0" w:color="1B3A5C"/>
              <w:bottom w:val="single" w:sz="1" w:space="0" w:color="1B3A5C"/>
              <w:right w:val="single" w:sz="1" w:space="0" w:color="1B3A5C"/>
            </w:tcBorders>
            <w:shd w:val="clear" w:color="auto" w:fill="1B3A5C"/>
            <w:tcMar>
              <w:top w:w="60" w:type="dxa"/>
              <w:left w:w="100" w:type="dxa"/>
              <w:bottom w:w="60" w:type="dxa"/>
              <w:right w:w="100" w:type="dxa"/>
            </w:tcMar>
          </w:tcPr>
          <w:p w14:paraId="21B4BE91" w14:textId="77777777" w:rsidR="00EB157F" w:rsidRDefault="00000000">
            <w:pPr>
              <w:jc w:val="center"/>
            </w:pPr>
            <w:r>
              <w:rPr>
                <w:b/>
                <w:bCs/>
                <w:color w:val="FFFFFF"/>
                <w:sz w:val="20"/>
                <w:szCs w:val="20"/>
              </w:rPr>
              <w:t>Question</w:t>
            </w:r>
          </w:p>
        </w:tc>
        <w:tc>
          <w:tcPr>
            <w:tcW w:w="3120" w:type="dxa"/>
            <w:tcBorders>
              <w:top w:val="single" w:sz="1" w:space="0" w:color="1B3A5C"/>
              <w:left w:val="single" w:sz="1" w:space="0" w:color="1B3A5C"/>
              <w:bottom w:val="single" w:sz="1" w:space="0" w:color="1B3A5C"/>
              <w:right w:val="single" w:sz="1" w:space="0" w:color="1B3A5C"/>
            </w:tcBorders>
            <w:shd w:val="clear" w:color="auto" w:fill="1B3A5C"/>
            <w:tcMar>
              <w:top w:w="60" w:type="dxa"/>
              <w:left w:w="100" w:type="dxa"/>
              <w:bottom w:w="60" w:type="dxa"/>
              <w:right w:w="100" w:type="dxa"/>
            </w:tcMar>
          </w:tcPr>
          <w:p w14:paraId="2DFF7760" w14:textId="77777777" w:rsidR="00EB157F" w:rsidRDefault="00000000">
            <w:pPr>
              <w:jc w:val="center"/>
            </w:pPr>
            <w:r>
              <w:rPr>
                <w:b/>
                <w:bCs/>
                <w:color w:val="FFFFFF"/>
                <w:sz w:val="20"/>
                <w:szCs w:val="20"/>
              </w:rPr>
              <w:t>Answer</w:t>
            </w:r>
          </w:p>
        </w:tc>
        <w:tc>
          <w:tcPr>
            <w:tcW w:w="3120" w:type="dxa"/>
            <w:tcBorders>
              <w:top w:val="single" w:sz="1" w:space="0" w:color="1B3A5C"/>
              <w:left w:val="single" w:sz="1" w:space="0" w:color="1B3A5C"/>
              <w:bottom w:val="single" w:sz="1" w:space="0" w:color="1B3A5C"/>
              <w:right w:val="single" w:sz="1" w:space="0" w:color="1B3A5C"/>
            </w:tcBorders>
            <w:shd w:val="clear" w:color="auto" w:fill="1B3A5C"/>
            <w:tcMar>
              <w:top w:w="60" w:type="dxa"/>
              <w:left w:w="100" w:type="dxa"/>
              <w:bottom w:w="60" w:type="dxa"/>
              <w:right w:w="100" w:type="dxa"/>
            </w:tcMar>
          </w:tcPr>
          <w:p w14:paraId="3C936848" w14:textId="77777777" w:rsidR="00EB157F" w:rsidRDefault="00000000">
            <w:pPr>
              <w:jc w:val="center"/>
            </w:pPr>
            <w:r>
              <w:rPr>
                <w:b/>
                <w:bCs/>
                <w:color w:val="FFFFFF"/>
                <w:sz w:val="20"/>
                <w:szCs w:val="20"/>
              </w:rPr>
              <w:t>Topic</w:t>
            </w:r>
          </w:p>
        </w:tc>
      </w:tr>
      <w:tr w:rsidR="00EB157F" w14:paraId="3F2DA0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6CDF7114" w14:textId="77777777" w:rsidR="00EB157F" w:rsidRDefault="00000000">
            <w:pPr>
              <w:jc w:val="center"/>
            </w:pPr>
            <w:r>
              <w:rPr>
                <w:b/>
                <w:bCs/>
                <w:sz w:val="20"/>
                <w:szCs w:val="20"/>
              </w:rPr>
              <w:t>Q1</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5302007B"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0ED93E09" w14:textId="77777777" w:rsidR="00EB157F" w:rsidRDefault="00000000">
            <w:pPr>
              <w:jc w:val="center"/>
            </w:pPr>
            <w:r>
              <w:rPr>
                <w:color w:val="666666"/>
                <w:sz w:val="20"/>
                <w:szCs w:val="20"/>
              </w:rPr>
              <w:t>Schema Evolution</w:t>
            </w:r>
          </w:p>
        </w:tc>
      </w:tr>
      <w:tr w:rsidR="00EB157F" w14:paraId="66EDEA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18364" w14:textId="77777777" w:rsidR="00EB157F" w:rsidRDefault="00000000">
            <w:pPr>
              <w:jc w:val="center"/>
            </w:pPr>
            <w:r>
              <w:rPr>
                <w:b/>
                <w:bCs/>
                <w:sz w:val="20"/>
                <w:szCs w:val="20"/>
              </w:rPr>
              <w:t>Q2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CA79D5"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0A66F" w14:textId="77777777" w:rsidR="00EB157F" w:rsidRDefault="00000000">
            <w:pPr>
              <w:jc w:val="center"/>
            </w:pPr>
            <w:r>
              <w:rPr>
                <w:color w:val="666666"/>
                <w:sz w:val="20"/>
                <w:szCs w:val="20"/>
              </w:rPr>
              <w:t>Schema Evolution</w:t>
            </w:r>
          </w:p>
        </w:tc>
      </w:tr>
      <w:tr w:rsidR="00EB157F" w14:paraId="33ED1B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503CE7DB" w14:textId="77777777" w:rsidR="00EB157F" w:rsidRDefault="00000000">
            <w:pPr>
              <w:jc w:val="center"/>
            </w:pPr>
            <w:r>
              <w:rPr>
                <w:b/>
                <w:bCs/>
                <w:sz w:val="20"/>
                <w:szCs w:val="20"/>
              </w:rPr>
              <w:t>Q3</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4B97A8E8" w14:textId="77777777" w:rsidR="00EB157F" w:rsidRDefault="00000000">
            <w:pPr>
              <w:jc w:val="center"/>
            </w:pPr>
            <w:r>
              <w:rPr>
                <w:b/>
                <w:bCs/>
                <w:color w:val="2E75B6"/>
                <w:sz w:val="24"/>
                <w:szCs w:val="24"/>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143798C9" w14:textId="77777777" w:rsidR="00EB157F" w:rsidRDefault="00000000">
            <w:pPr>
              <w:jc w:val="center"/>
            </w:pPr>
            <w:r>
              <w:rPr>
                <w:color w:val="666666"/>
                <w:sz w:val="20"/>
                <w:szCs w:val="20"/>
              </w:rPr>
              <w:t>Schema Evolution</w:t>
            </w:r>
          </w:p>
        </w:tc>
      </w:tr>
      <w:tr w:rsidR="00EB157F" w14:paraId="63D6FE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63DAD" w14:textId="77777777" w:rsidR="00EB157F" w:rsidRDefault="00000000">
            <w:pPr>
              <w:jc w:val="center"/>
            </w:pPr>
            <w:r>
              <w:rPr>
                <w:b/>
                <w:bCs/>
                <w:sz w:val="20"/>
                <w:szCs w:val="20"/>
              </w:rPr>
              <w:t>Q4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8EE1D" w14:textId="77777777" w:rsidR="00EB157F" w:rsidRDefault="00000000">
            <w:pPr>
              <w:jc w:val="center"/>
            </w:pPr>
            <w:r>
              <w:rPr>
                <w:b/>
                <w:bCs/>
                <w:color w:val="2E75B6"/>
                <w:sz w:val="24"/>
                <w:szCs w:val="24"/>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23A754" w14:textId="77777777" w:rsidR="00EB157F" w:rsidRDefault="00000000">
            <w:pPr>
              <w:jc w:val="center"/>
            </w:pPr>
            <w:r>
              <w:rPr>
                <w:color w:val="666666"/>
                <w:sz w:val="20"/>
                <w:szCs w:val="20"/>
              </w:rPr>
              <w:t>Schema Evolution</w:t>
            </w:r>
          </w:p>
        </w:tc>
      </w:tr>
      <w:tr w:rsidR="00EB157F" w14:paraId="4AADAD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49E8D5C7" w14:textId="77777777" w:rsidR="00EB157F" w:rsidRDefault="00000000">
            <w:pPr>
              <w:jc w:val="center"/>
            </w:pPr>
            <w:r>
              <w:rPr>
                <w:b/>
                <w:bCs/>
                <w:sz w:val="20"/>
                <w:szCs w:val="20"/>
              </w:rPr>
              <w:t>Q5</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045E22A4"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2A639DE9" w14:textId="77777777" w:rsidR="00EB157F" w:rsidRDefault="00000000">
            <w:pPr>
              <w:jc w:val="center"/>
            </w:pPr>
            <w:r>
              <w:rPr>
                <w:color w:val="666666"/>
                <w:sz w:val="20"/>
                <w:szCs w:val="20"/>
              </w:rPr>
              <w:t>Schema Evolution</w:t>
            </w:r>
          </w:p>
        </w:tc>
      </w:tr>
      <w:tr w:rsidR="00EB157F" w14:paraId="6A9B5C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D9F776" w14:textId="77777777" w:rsidR="00EB157F" w:rsidRDefault="00000000">
            <w:pPr>
              <w:jc w:val="center"/>
            </w:pPr>
            <w:r>
              <w:rPr>
                <w:b/>
                <w:bCs/>
                <w:sz w:val="20"/>
                <w:szCs w:val="20"/>
              </w:rPr>
              <w:t>Q6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7285B" w14:textId="77777777" w:rsidR="00EB157F" w:rsidRDefault="00000000">
            <w:pPr>
              <w:jc w:val="center"/>
            </w:pPr>
            <w:r>
              <w:rPr>
                <w:b/>
                <w:bCs/>
                <w:color w:val="2E75B6"/>
                <w:sz w:val="24"/>
                <w:szCs w:val="24"/>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417A1" w14:textId="77777777" w:rsidR="00EB157F" w:rsidRDefault="00000000">
            <w:pPr>
              <w:jc w:val="center"/>
            </w:pPr>
            <w:r>
              <w:rPr>
                <w:color w:val="666666"/>
                <w:sz w:val="20"/>
                <w:szCs w:val="20"/>
              </w:rPr>
              <w:t>SCD</w:t>
            </w:r>
          </w:p>
        </w:tc>
      </w:tr>
      <w:tr w:rsidR="00EB157F" w14:paraId="7A6EBC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65479C20" w14:textId="77777777" w:rsidR="00EB157F" w:rsidRDefault="00000000">
            <w:pPr>
              <w:jc w:val="center"/>
            </w:pPr>
            <w:r>
              <w:rPr>
                <w:b/>
                <w:bCs/>
                <w:sz w:val="20"/>
                <w:szCs w:val="20"/>
              </w:rPr>
              <w:t>Q7</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073D56CA" w14:textId="77777777" w:rsidR="00EB157F" w:rsidRDefault="00000000">
            <w:pPr>
              <w:jc w:val="center"/>
            </w:pPr>
            <w:r>
              <w:rPr>
                <w:b/>
                <w:bCs/>
                <w:color w:val="2E75B6"/>
                <w:sz w:val="24"/>
                <w:szCs w:val="24"/>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57372AB8" w14:textId="77777777" w:rsidR="00EB157F" w:rsidRDefault="00000000">
            <w:pPr>
              <w:jc w:val="center"/>
            </w:pPr>
            <w:r>
              <w:rPr>
                <w:color w:val="666666"/>
                <w:sz w:val="20"/>
                <w:szCs w:val="20"/>
              </w:rPr>
              <w:t>SCD</w:t>
            </w:r>
          </w:p>
        </w:tc>
      </w:tr>
      <w:tr w:rsidR="00EB157F" w14:paraId="6ADB61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40953" w14:textId="77777777" w:rsidR="00EB157F" w:rsidRDefault="00000000">
            <w:pPr>
              <w:jc w:val="center"/>
            </w:pPr>
            <w:r>
              <w:rPr>
                <w:b/>
                <w:bCs/>
                <w:sz w:val="20"/>
                <w:szCs w:val="20"/>
              </w:rPr>
              <w:t>Q8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266D20"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53267" w14:textId="77777777" w:rsidR="00EB157F" w:rsidRDefault="00000000">
            <w:pPr>
              <w:jc w:val="center"/>
            </w:pPr>
            <w:r>
              <w:rPr>
                <w:color w:val="666666"/>
                <w:sz w:val="20"/>
                <w:szCs w:val="20"/>
              </w:rPr>
              <w:t>SCD</w:t>
            </w:r>
          </w:p>
        </w:tc>
      </w:tr>
      <w:tr w:rsidR="00EB157F" w14:paraId="531AF9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7D40DAE8" w14:textId="77777777" w:rsidR="00EB157F" w:rsidRDefault="00000000">
            <w:pPr>
              <w:jc w:val="center"/>
            </w:pPr>
            <w:r>
              <w:rPr>
                <w:b/>
                <w:bCs/>
                <w:sz w:val="20"/>
                <w:szCs w:val="20"/>
              </w:rPr>
              <w:t>Q9</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3C1AFB48" w14:textId="77777777" w:rsidR="00EB157F" w:rsidRDefault="00000000">
            <w:pPr>
              <w:jc w:val="center"/>
            </w:pPr>
            <w:r>
              <w:rPr>
                <w:b/>
                <w:bCs/>
                <w:color w:val="2E75B6"/>
                <w:sz w:val="24"/>
                <w:szCs w:val="24"/>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7226BC84" w14:textId="77777777" w:rsidR="00EB157F" w:rsidRDefault="00000000">
            <w:pPr>
              <w:jc w:val="center"/>
            </w:pPr>
            <w:r>
              <w:rPr>
                <w:color w:val="666666"/>
                <w:sz w:val="20"/>
                <w:szCs w:val="20"/>
              </w:rPr>
              <w:t>SCD</w:t>
            </w:r>
          </w:p>
        </w:tc>
      </w:tr>
      <w:tr w:rsidR="00EB157F" w14:paraId="6554C7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3630A" w14:textId="77777777" w:rsidR="00EB157F" w:rsidRDefault="00000000">
            <w:pPr>
              <w:jc w:val="center"/>
            </w:pPr>
            <w:r>
              <w:rPr>
                <w:b/>
                <w:bCs/>
                <w:sz w:val="20"/>
                <w:szCs w:val="20"/>
              </w:rPr>
              <w:t>Q10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B557D"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5B9AF7" w14:textId="77777777" w:rsidR="00EB157F" w:rsidRDefault="00000000">
            <w:pPr>
              <w:jc w:val="center"/>
            </w:pPr>
            <w:r>
              <w:rPr>
                <w:color w:val="666666"/>
                <w:sz w:val="20"/>
                <w:szCs w:val="20"/>
              </w:rPr>
              <w:t>SCD</w:t>
            </w:r>
          </w:p>
        </w:tc>
      </w:tr>
      <w:tr w:rsidR="00EB157F" w14:paraId="201B89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0078538E" w14:textId="77777777" w:rsidR="00EB157F" w:rsidRDefault="00000000">
            <w:pPr>
              <w:jc w:val="center"/>
            </w:pPr>
            <w:r>
              <w:rPr>
                <w:b/>
                <w:bCs/>
                <w:sz w:val="20"/>
                <w:szCs w:val="20"/>
              </w:rPr>
              <w:t>Q11</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232A0E35"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1F6FD3C2" w14:textId="77777777" w:rsidR="00EB157F" w:rsidRDefault="00000000">
            <w:pPr>
              <w:jc w:val="center"/>
            </w:pPr>
            <w:r>
              <w:rPr>
                <w:color w:val="666666"/>
                <w:sz w:val="20"/>
                <w:szCs w:val="20"/>
              </w:rPr>
              <w:t>Snowpark</w:t>
            </w:r>
          </w:p>
        </w:tc>
      </w:tr>
      <w:tr w:rsidR="00EB157F" w14:paraId="59E226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69C54" w14:textId="77777777" w:rsidR="00EB157F" w:rsidRDefault="00000000">
            <w:pPr>
              <w:jc w:val="center"/>
            </w:pPr>
            <w:r>
              <w:rPr>
                <w:b/>
                <w:bCs/>
                <w:sz w:val="20"/>
                <w:szCs w:val="20"/>
              </w:rPr>
              <w:t>Q12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281B31"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812B2" w14:textId="77777777" w:rsidR="00EB157F" w:rsidRDefault="00000000">
            <w:pPr>
              <w:jc w:val="center"/>
            </w:pPr>
            <w:r>
              <w:rPr>
                <w:color w:val="666666"/>
                <w:sz w:val="20"/>
                <w:szCs w:val="20"/>
              </w:rPr>
              <w:t>Snowpark</w:t>
            </w:r>
          </w:p>
        </w:tc>
      </w:tr>
      <w:tr w:rsidR="00EB157F" w14:paraId="5419F9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53DBD14A" w14:textId="77777777" w:rsidR="00EB157F" w:rsidRDefault="00000000">
            <w:pPr>
              <w:jc w:val="center"/>
            </w:pPr>
            <w:r>
              <w:rPr>
                <w:b/>
                <w:bCs/>
                <w:sz w:val="20"/>
                <w:szCs w:val="20"/>
              </w:rPr>
              <w:t>Q13</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32F8DFAC"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10A99085" w14:textId="77777777" w:rsidR="00EB157F" w:rsidRDefault="00000000">
            <w:pPr>
              <w:jc w:val="center"/>
            </w:pPr>
            <w:r>
              <w:rPr>
                <w:color w:val="666666"/>
                <w:sz w:val="20"/>
                <w:szCs w:val="20"/>
              </w:rPr>
              <w:t>Snowpark</w:t>
            </w:r>
          </w:p>
        </w:tc>
      </w:tr>
      <w:tr w:rsidR="00EB157F" w14:paraId="777F83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D3D7D" w14:textId="77777777" w:rsidR="00EB157F" w:rsidRDefault="00000000">
            <w:pPr>
              <w:jc w:val="center"/>
            </w:pPr>
            <w:r>
              <w:rPr>
                <w:b/>
                <w:bCs/>
                <w:sz w:val="20"/>
                <w:szCs w:val="20"/>
              </w:rPr>
              <w:t>Q14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CA153"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5E0D7" w14:textId="77777777" w:rsidR="00EB157F" w:rsidRDefault="00000000">
            <w:pPr>
              <w:jc w:val="center"/>
            </w:pPr>
            <w:r>
              <w:rPr>
                <w:color w:val="666666"/>
                <w:sz w:val="20"/>
                <w:szCs w:val="20"/>
              </w:rPr>
              <w:t>Snowpark</w:t>
            </w:r>
          </w:p>
        </w:tc>
      </w:tr>
      <w:tr w:rsidR="00EB157F" w14:paraId="3BCB94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71DE0494" w14:textId="77777777" w:rsidR="00EB157F" w:rsidRDefault="00000000">
            <w:pPr>
              <w:jc w:val="center"/>
            </w:pPr>
            <w:r>
              <w:rPr>
                <w:b/>
                <w:bCs/>
                <w:sz w:val="20"/>
                <w:szCs w:val="20"/>
              </w:rPr>
              <w:t>Q15</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6D62A4AA" w14:textId="77777777" w:rsidR="00EB157F" w:rsidRDefault="00000000">
            <w:pPr>
              <w:jc w:val="center"/>
            </w:pPr>
            <w:r>
              <w:rPr>
                <w:b/>
                <w:bCs/>
                <w:color w:val="2E75B6"/>
                <w:sz w:val="24"/>
                <w:szCs w:val="24"/>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7C53F42E" w14:textId="77777777" w:rsidR="00EB157F" w:rsidRDefault="00000000">
            <w:pPr>
              <w:jc w:val="center"/>
            </w:pPr>
            <w:r>
              <w:rPr>
                <w:color w:val="666666"/>
                <w:sz w:val="20"/>
                <w:szCs w:val="20"/>
              </w:rPr>
              <w:t>Snowpark</w:t>
            </w:r>
          </w:p>
        </w:tc>
      </w:tr>
    </w:tbl>
    <w:p w14:paraId="0C10B695" w14:textId="77777777" w:rsidR="00EB157F" w:rsidRDefault="00000000">
      <w:pPr>
        <w:pStyle w:val="Heading2"/>
        <w:spacing w:before="400" w:after="200"/>
      </w:pPr>
      <w:r>
        <w:t>Detailed Explanations</w:t>
      </w:r>
    </w:p>
    <w:p w14:paraId="78393569" w14:textId="77777777" w:rsidR="00EB157F" w:rsidRDefault="00000000">
      <w:pPr>
        <w:pBdr>
          <w:bottom w:val="single" w:sz="3" w:space="1" w:color="2E75B6"/>
        </w:pBdr>
        <w:spacing w:before="300" w:after="100"/>
      </w:pPr>
      <w:r>
        <w:rPr>
          <w:b/>
          <w:bCs/>
          <w:color w:val="2E75B6"/>
          <w:sz w:val="24"/>
          <w:szCs w:val="24"/>
        </w:rPr>
        <w:t>Section A: Schema Evolution</w:t>
      </w:r>
    </w:p>
    <w:p w14:paraId="45C301B1" w14:textId="77777777" w:rsidR="00EB157F" w:rsidRDefault="00000000">
      <w:pPr>
        <w:spacing w:before="200" w:after="80"/>
      </w:pPr>
      <w:r>
        <w:rPr>
          <w:b/>
          <w:bCs/>
          <w:color w:val="1B3A5C"/>
        </w:rPr>
        <w:t xml:space="preserve">Q1. </w:t>
      </w:r>
      <w:r>
        <w:t>Which Snowflake table parameter must be enabled for schema evolution to work?</w:t>
      </w:r>
    </w:p>
    <w:p w14:paraId="6524C993" w14:textId="77777777" w:rsidR="00EB157F" w:rsidRDefault="00000000">
      <w:pPr>
        <w:spacing w:after="60"/>
        <w:ind w:left="480"/>
      </w:pPr>
      <w:r>
        <w:rPr>
          <w:b/>
          <w:bCs/>
        </w:rPr>
        <w:t xml:space="preserve">Correct Answer: </w:t>
      </w:r>
      <w:r>
        <w:rPr>
          <w:b/>
          <w:bCs/>
          <w:color w:val="228B22"/>
        </w:rPr>
        <w:t>B</w:t>
      </w:r>
    </w:p>
    <w:p w14:paraId="4F560A48" w14:textId="77777777" w:rsidR="00EB157F" w:rsidRDefault="00000000">
      <w:pPr>
        <w:spacing w:after="200"/>
        <w:ind w:left="480"/>
      </w:pPr>
      <w:r>
        <w:rPr>
          <w:b/>
          <w:bCs/>
          <w:color w:val="555555"/>
          <w:sz w:val="20"/>
          <w:szCs w:val="20"/>
        </w:rPr>
        <w:t xml:space="preserve">Explanation: </w:t>
      </w:r>
      <w:r>
        <w:rPr>
          <w:color w:val="555555"/>
          <w:sz w:val="20"/>
          <w:szCs w:val="20"/>
        </w:rPr>
        <w:t>The correct parameter is ENABLE_SCHEMA_EVOLUTION = TRUE, set via ALTER TABLE. This allows Snowflake to automatically add new columns or widen types during COPY INTO operations.</w:t>
      </w:r>
    </w:p>
    <w:p w14:paraId="32D54BFE" w14:textId="77777777" w:rsidR="00EB157F" w:rsidRDefault="00000000">
      <w:pPr>
        <w:spacing w:before="200" w:after="80"/>
      </w:pPr>
      <w:r>
        <w:rPr>
          <w:b/>
          <w:bCs/>
          <w:color w:val="1B3A5C"/>
        </w:rPr>
        <w:t xml:space="preserve">Q2. </w:t>
      </w:r>
      <w:r>
        <w:t>Which COPY INTO option is mandatory alongside schema evolution for correct column mapping?</w:t>
      </w:r>
    </w:p>
    <w:p w14:paraId="3BD10EF7" w14:textId="77777777" w:rsidR="00EB157F" w:rsidRDefault="00000000">
      <w:pPr>
        <w:spacing w:after="60"/>
        <w:ind w:left="480"/>
      </w:pPr>
      <w:r>
        <w:rPr>
          <w:b/>
          <w:bCs/>
        </w:rPr>
        <w:t xml:space="preserve">Correct Answer: </w:t>
      </w:r>
      <w:r>
        <w:rPr>
          <w:b/>
          <w:bCs/>
          <w:color w:val="228B22"/>
        </w:rPr>
        <w:t>B</w:t>
      </w:r>
    </w:p>
    <w:p w14:paraId="5E37DC57" w14:textId="77777777" w:rsidR="00EB157F" w:rsidRDefault="00000000">
      <w:pPr>
        <w:spacing w:after="200"/>
        <w:ind w:left="480"/>
      </w:pPr>
      <w:r>
        <w:rPr>
          <w:b/>
          <w:bCs/>
          <w:color w:val="555555"/>
          <w:sz w:val="20"/>
          <w:szCs w:val="20"/>
        </w:rPr>
        <w:t xml:space="preserve">Explanation: </w:t>
      </w:r>
      <w:r>
        <w:rPr>
          <w:color w:val="555555"/>
          <w:sz w:val="20"/>
          <w:szCs w:val="20"/>
        </w:rPr>
        <w:t>MATCH_BY_COLUMN_NAME = CASE_INSENSITIVE tells Snowflake to map source columns to target columns by name (not ordinal position). Without this, schema evolution may place data in wrong columns.</w:t>
      </w:r>
    </w:p>
    <w:p w14:paraId="200CE1CE" w14:textId="77777777" w:rsidR="00EB157F" w:rsidRDefault="00000000">
      <w:pPr>
        <w:spacing w:before="200" w:after="80"/>
      </w:pPr>
      <w:r>
        <w:rPr>
          <w:b/>
          <w:bCs/>
          <w:color w:val="1B3A5C"/>
        </w:rPr>
        <w:lastRenderedPageBreak/>
        <w:t xml:space="preserve">Q3. </w:t>
      </w:r>
      <w:r>
        <w:t>When schema evolution adds a new column, what happens to existing micro-partitions?</w:t>
      </w:r>
    </w:p>
    <w:p w14:paraId="293F5A67" w14:textId="77777777" w:rsidR="00EB157F" w:rsidRDefault="00000000">
      <w:pPr>
        <w:spacing w:after="60"/>
        <w:ind w:left="480"/>
      </w:pPr>
      <w:r>
        <w:rPr>
          <w:b/>
          <w:bCs/>
        </w:rPr>
        <w:t xml:space="preserve">Correct Answer: </w:t>
      </w:r>
      <w:r>
        <w:rPr>
          <w:b/>
          <w:bCs/>
          <w:color w:val="228B22"/>
        </w:rPr>
        <w:t>C</w:t>
      </w:r>
    </w:p>
    <w:p w14:paraId="7E7BEE97" w14:textId="77777777" w:rsidR="00EB157F" w:rsidRDefault="00000000">
      <w:pPr>
        <w:spacing w:after="200"/>
        <w:ind w:left="480"/>
      </w:pPr>
      <w:r>
        <w:rPr>
          <w:b/>
          <w:bCs/>
          <w:color w:val="555555"/>
          <w:sz w:val="20"/>
          <w:szCs w:val="20"/>
        </w:rPr>
        <w:t xml:space="preserve">Explanation: </w:t>
      </w:r>
      <w:r>
        <w:rPr>
          <w:color w:val="555555"/>
          <w:sz w:val="20"/>
          <w:szCs w:val="20"/>
        </w:rPr>
        <w:t>Schema evolution is a metadata-only operation. Existing micro-partitions are never rewritten. When a query references the new column on old partitions, Snowflake returns NULL dynamically at read time.</w:t>
      </w:r>
    </w:p>
    <w:p w14:paraId="737D1A80" w14:textId="77777777" w:rsidR="00EB157F" w:rsidRDefault="00000000">
      <w:pPr>
        <w:spacing w:before="200" w:after="80"/>
      </w:pPr>
      <w:r>
        <w:rPr>
          <w:b/>
          <w:bCs/>
          <w:color w:val="1B3A5C"/>
        </w:rPr>
        <w:t xml:space="preserve">Q4. </w:t>
      </w:r>
      <w:r>
        <w:t>What is the default data type assigned to new columns added via schema evolution from CSV files?</w:t>
      </w:r>
    </w:p>
    <w:p w14:paraId="216EA640" w14:textId="77777777" w:rsidR="00EB157F" w:rsidRDefault="00000000">
      <w:pPr>
        <w:spacing w:after="60"/>
        <w:ind w:left="480"/>
      </w:pPr>
      <w:r>
        <w:rPr>
          <w:b/>
          <w:bCs/>
        </w:rPr>
        <w:t xml:space="preserve">Correct Answer: </w:t>
      </w:r>
      <w:r>
        <w:rPr>
          <w:b/>
          <w:bCs/>
          <w:color w:val="228B22"/>
        </w:rPr>
        <w:t>C</w:t>
      </w:r>
    </w:p>
    <w:p w14:paraId="2CECA192" w14:textId="77777777" w:rsidR="00EB157F" w:rsidRDefault="00000000">
      <w:pPr>
        <w:spacing w:after="200"/>
        <w:ind w:left="480"/>
      </w:pPr>
      <w:r>
        <w:rPr>
          <w:b/>
          <w:bCs/>
          <w:color w:val="555555"/>
          <w:sz w:val="20"/>
          <w:szCs w:val="20"/>
        </w:rPr>
        <w:t xml:space="preserve">Explanation: </w:t>
      </w:r>
      <w:r>
        <w:rPr>
          <w:color w:val="555555"/>
          <w:sz w:val="20"/>
          <w:szCs w:val="20"/>
        </w:rPr>
        <w:t>CSV files have no embedded schema metadata. Snowflake defaults all new columns to VARCHAR unless type inference from Parquet/Avro/ORC provides a more specific type.</w:t>
      </w:r>
    </w:p>
    <w:p w14:paraId="0CFF19FC" w14:textId="77777777" w:rsidR="00EB157F" w:rsidRDefault="00000000">
      <w:pPr>
        <w:spacing w:before="200" w:after="80"/>
      </w:pPr>
      <w:r>
        <w:rPr>
          <w:b/>
          <w:bCs/>
          <w:color w:val="1B3A5C"/>
        </w:rPr>
        <w:t xml:space="preserve">Q5. </w:t>
      </w:r>
      <w:r>
        <w:t>Schema evolution supports which of the following operations automatically?</w:t>
      </w:r>
    </w:p>
    <w:p w14:paraId="31949803" w14:textId="77777777" w:rsidR="00EB157F" w:rsidRDefault="00000000">
      <w:pPr>
        <w:spacing w:after="60"/>
        <w:ind w:left="480"/>
      </w:pPr>
      <w:r>
        <w:rPr>
          <w:b/>
          <w:bCs/>
        </w:rPr>
        <w:t xml:space="preserve">Correct Answer: </w:t>
      </w:r>
      <w:r>
        <w:rPr>
          <w:b/>
          <w:bCs/>
          <w:color w:val="228B22"/>
        </w:rPr>
        <w:t>B</w:t>
      </w:r>
    </w:p>
    <w:p w14:paraId="2C987F29" w14:textId="77777777" w:rsidR="00EB157F" w:rsidRDefault="00000000">
      <w:pPr>
        <w:spacing w:after="200"/>
        <w:ind w:left="480"/>
      </w:pPr>
      <w:r>
        <w:rPr>
          <w:b/>
          <w:bCs/>
          <w:color w:val="555555"/>
          <w:sz w:val="20"/>
          <w:szCs w:val="20"/>
        </w:rPr>
        <w:t xml:space="preserve">Explanation: </w:t>
      </w:r>
      <w:r>
        <w:rPr>
          <w:color w:val="555555"/>
          <w:sz w:val="20"/>
          <w:szCs w:val="20"/>
        </w:rPr>
        <w:t>Schema evolution only supports column addition and type widening (e.g., INTEGER → FLOAT). It never drops, renames, or narrows columns automatically.</w:t>
      </w:r>
    </w:p>
    <w:p w14:paraId="71531A17" w14:textId="77777777" w:rsidR="00EB157F" w:rsidRDefault="00000000">
      <w:pPr>
        <w:pBdr>
          <w:bottom w:val="single" w:sz="3" w:space="1" w:color="2E75B6"/>
        </w:pBdr>
        <w:spacing w:before="300" w:after="100"/>
      </w:pPr>
      <w:r>
        <w:rPr>
          <w:b/>
          <w:bCs/>
          <w:color w:val="2E75B6"/>
          <w:sz w:val="24"/>
          <w:szCs w:val="24"/>
        </w:rPr>
        <w:t>Section B: Slowly Changing Dimensions</w:t>
      </w:r>
    </w:p>
    <w:p w14:paraId="1C1CC82A" w14:textId="77777777" w:rsidR="00EB157F" w:rsidRDefault="00000000">
      <w:pPr>
        <w:spacing w:before="200" w:after="80"/>
      </w:pPr>
      <w:r>
        <w:rPr>
          <w:b/>
          <w:bCs/>
          <w:color w:val="1B3A5C"/>
        </w:rPr>
        <w:t xml:space="preserve">Q6. </w:t>
      </w:r>
      <w:r>
        <w:t>In SCD Type 0, what happens when the source system sends an updated value for a Type 0 attribute?</w:t>
      </w:r>
    </w:p>
    <w:p w14:paraId="1737A4A3" w14:textId="77777777" w:rsidR="00EB157F" w:rsidRDefault="00000000">
      <w:pPr>
        <w:spacing w:after="60"/>
        <w:ind w:left="480"/>
      </w:pPr>
      <w:r>
        <w:rPr>
          <w:b/>
          <w:bCs/>
        </w:rPr>
        <w:t xml:space="preserve">Correct Answer: </w:t>
      </w:r>
      <w:r>
        <w:rPr>
          <w:b/>
          <w:bCs/>
          <w:color w:val="228B22"/>
        </w:rPr>
        <w:t>C</w:t>
      </w:r>
    </w:p>
    <w:p w14:paraId="4CB3CF97" w14:textId="77777777" w:rsidR="00EB157F" w:rsidRDefault="00000000">
      <w:pPr>
        <w:spacing w:after="200"/>
        <w:ind w:left="480"/>
      </w:pPr>
      <w:r>
        <w:rPr>
          <w:b/>
          <w:bCs/>
          <w:color w:val="555555"/>
          <w:sz w:val="20"/>
          <w:szCs w:val="20"/>
        </w:rPr>
        <w:t xml:space="preserve">Explanation: </w:t>
      </w:r>
      <w:r>
        <w:rPr>
          <w:color w:val="555555"/>
          <w:sz w:val="20"/>
          <w:szCs w:val="20"/>
        </w:rPr>
        <w:t>SCD Type 0 means the attribute is fixed at initial load and never updated. The ETL MERGE statement excludes Type 0 columns from the UPDATE SET clause, so source changes are ignored.</w:t>
      </w:r>
    </w:p>
    <w:p w14:paraId="292FAD8C" w14:textId="77777777" w:rsidR="00EB157F" w:rsidRDefault="00000000">
      <w:pPr>
        <w:spacing w:before="200" w:after="80"/>
      </w:pPr>
      <w:r>
        <w:rPr>
          <w:b/>
          <w:bCs/>
          <w:color w:val="1B3A5C"/>
        </w:rPr>
        <w:t xml:space="preserve">Q7. </w:t>
      </w:r>
      <w:r>
        <w:t>Which SCD type would be most appropriate for tracking a customer's mailing address in a bank's data warehouse?</w:t>
      </w:r>
    </w:p>
    <w:p w14:paraId="25219799" w14:textId="77777777" w:rsidR="00EB157F" w:rsidRDefault="00000000">
      <w:pPr>
        <w:spacing w:after="60"/>
        <w:ind w:left="480"/>
      </w:pPr>
      <w:r>
        <w:rPr>
          <w:b/>
          <w:bCs/>
        </w:rPr>
        <w:t xml:space="preserve">Correct Answer: </w:t>
      </w:r>
      <w:r>
        <w:rPr>
          <w:b/>
          <w:bCs/>
          <w:color w:val="228B22"/>
        </w:rPr>
        <w:t>C</w:t>
      </w:r>
    </w:p>
    <w:p w14:paraId="14C183DA" w14:textId="77777777" w:rsidR="00EB157F" w:rsidRDefault="00000000">
      <w:pPr>
        <w:spacing w:after="200"/>
        <w:ind w:left="480"/>
      </w:pPr>
      <w:r>
        <w:rPr>
          <w:b/>
          <w:bCs/>
          <w:color w:val="555555"/>
          <w:sz w:val="20"/>
          <w:szCs w:val="20"/>
        </w:rPr>
        <w:t xml:space="preserve">Explanation: </w:t>
      </w:r>
      <w:r>
        <w:rPr>
          <w:color w:val="555555"/>
          <w:sz w:val="20"/>
          <w:szCs w:val="20"/>
        </w:rPr>
        <w:t>Banking regulations and compliance audits require knowing what a customer's address was at a specific point in time (e.g., when a transaction occurred). SCD Type 2 provides this historical traceability.</w:t>
      </w:r>
    </w:p>
    <w:p w14:paraId="5EEC0FAB" w14:textId="77777777" w:rsidR="00EB157F" w:rsidRDefault="00000000">
      <w:pPr>
        <w:spacing w:before="200" w:after="80"/>
      </w:pPr>
      <w:r>
        <w:rPr>
          <w:b/>
          <w:bCs/>
          <w:color w:val="1B3A5C"/>
        </w:rPr>
        <w:t xml:space="preserve">Q8. </w:t>
      </w:r>
      <w:r>
        <w:t>In an SCD Type 2 table, what is the primary purpose of a surrogate key?</w:t>
      </w:r>
    </w:p>
    <w:p w14:paraId="21220C48" w14:textId="77777777" w:rsidR="00EB157F" w:rsidRDefault="00000000">
      <w:pPr>
        <w:spacing w:after="60"/>
        <w:ind w:left="480"/>
      </w:pPr>
      <w:r>
        <w:rPr>
          <w:b/>
          <w:bCs/>
        </w:rPr>
        <w:t xml:space="preserve">Correct Answer: </w:t>
      </w:r>
      <w:r>
        <w:rPr>
          <w:b/>
          <w:bCs/>
          <w:color w:val="228B22"/>
        </w:rPr>
        <w:t>B</w:t>
      </w:r>
    </w:p>
    <w:p w14:paraId="323DF4FB" w14:textId="77777777" w:rsidR="00EB157F" w:rsidRDefault="00000000">
      <w:pPr>
        <w:spacing w:after="200"/>
        <w:ind w:left="480"/>
      </w:pPr>
      <w:r>
        <w:rPr>
          <w:b/>
          <w:bCs/>
          <w:color w:val="555555"/>
          <w:sz w:val="20"/>
          <w:szCs w:val="20"/>
        </w:rPr>
        <w:t xml:space="preserve">Explanation: </w:t>
      </w:r>
      <w:r>
        <w:rPr>
          <w:color w:val="555555"/>
          <w:sz w:val="20"/>
          <w:szCs w:val="20"/>
        </w:rPr>
        <w:t>Since one business entity (natural key) can have multiple rows in SCD Type 2, the surrogate key uniquely identifies each version. Fact tables join on the surrogate key to link to the correct historical version.</w:t>
      </w:r>
    </w:p>
    <w:p w14:paraId="0DEC1E53" w14:textId="77777777" w:rsidR="00EB157F" w:rsidRDefault="00000000">
      <w:pPr>
        <w:spacing w:before="200" w:after="80"/>
      </w:pPr>
      <w:r>
        <w:rPr>
          <w:b/>
          <w:bCs/>
          <w:color w:val="1B3A5C"/>
        </w:rPr>
        <w:t xml:space="preserve">Q9. </w:t>
      </w:r>
      <w:r>
        <w:t>What is the significance of the date '9999-12-31' in SCD Type 2 tables?</w:t>
      </w:r>
    </w:p>
    <w:p w14:paraId="36540129" w14:textId="77777777" w:rsidR="00EB157F" w:rsidRDefault="00000000">
      <w:pPr>
        <w:spacing w:after="60"/>
        <w:ind w:left="480"/>
      </w:pPr>
      <w:r>
        <w:rPr>
          <w:b/>
          <w:bCs/>
        </w:rPr>
        <w:t xml:space="preserve">Correct Answer: </w:t>
      </w:r>
      <w:r>
        <w:rPr>
          <w:b/>
          <w:bCs/>
          <w:color w:val="228B22"/>
        </w:rPr>
        <w:t>C</w:t>
      </w:r>
    </w:p>
    <w:p w14:paraId="4FBD65C6" w14:textId="77777777" w:rsidR="00EB157F" w:rsidRDefault="00000000">
      <w:pPr>
        <w:spacing w:after="200"/>
        <w:ind w:left="480"/>
      </w:pPr>
      <w:r>
        <w:rPr>
          <w:b/>
          <w:bCs/>
          <w:color w:val="555555"/>
          <w:sz w:val="20"/>
          <w:szCs w:val="20"/>
        </w:rPr>
        <w:t xml:space="preserve">Explanation: </w:t>
      </w:r>
      <w:r>
        <w:rPr>
          <w:color w:val="555555"/>
          <w:sz w:val="20"/>
          <w:szCs w:val="20"/>
        </w:rPr>
        <w:t>Using a far-future date (9999-12-31) instead of NULL for the current row's end date simplifies BETWEEN-based date range joins and avoids NULL-handling complexity in queries.</w:t>
      </w:r>
    </w:p>
    <w:p w14:paraId="2FF63BA4" w14:textId="77777777" w:rsidR="00EB157F" w:rsidRDefault="00000000">
      <w:pPr>
        <w:spacing w:before="200" w:after="80"/>
      </w:pPr>
      <w:r>
        <w:rPr>
          <w:b/>
          <w:bCs/>
          <w:color w:val="1B3A5C"/>
        </w:rPr>
        <w:t xml:space="preserve">Q10. </w:t>
      </w:r>
      <w:r>
        <w:t xml:space="preserve">A single dimension table uses Type 0 for </w:t>
      </w:r>
      <w:proofErr w:type="spellStart"/>
      <w:r>
        <w:t>Date_of_Birth</w:t>
      </w:r>
      <w:proofErr w:type="spellEnd"/>
      <w:r>
        <w:t xml:space="preserve">, Type 1 for </w:t>
      </w:r>
      <w:proofErr w:type="spellStart"/>
      <w:r>
        <w:t>Phone_Number</w:t>
      </w:r>
      <w:proofErr w:type="spellEnd"/>
      <w:r>
        <w:t>, and Type 2 for City. What is this design called?</w:t>
      </w:r>
    </w:p>
    <w:p w14:paraId="145ACCD6" w14:textId="77777777" w:rsidR="00EB157F" w:rsidRDefault="00000000">
      <w:pPr>
        <w:spacing w:after="60"/>
        <w:ind w:left="480"/>
      </w:pPr>
      <w:r>
        <w:rPr>
          <w:b/>
          <w:bCs/>
        </w:rPr>
        <w:t xml:space="preserve">Correct Answer: </w:t>
      </w:r>
      <w:r>
        <w:rPr>
          <w:b/>
          <w:bCs/>
          <w:color w:val="228B22"/>
        </w:rPr>
        <w:t>B</w:t>
      </w:r>
    </w:p>
    <w:p w14:paraId="7A70E171" w14:textId="77777777" w:rsidR="00EB157F" w:rsidRDefault="00000000">
      <w:pPr>
        <w:spacing w:after="200"/>
        <w:ind w:left="480"/>
      </w:pPr>
      <w:r>
        <w:rPr>
          <w:b/>
          <w:bCs/>
          <w:color w:val="555555"/>
          <w:sz w:val="20"/>
          <w:szCs w:val="20"/>
        </w:rPr>
        <w:t xml:space="preserve">Explanation: </w:t>
      </w:r>
      <w:r>
        <w:rPr>
          <w:color w:val="555555"/>
          <w:sz w:val="20"/>
          <w:szCs w:val="20"/>
        </w:rPr>
        <w:t>A hybrid SCD applies different SCD types to different attributes within the same dimension table. This is standard enterprise practice — each column is individually classified based on business requirements.</w:t>
      </w:r>
    </w:p>
    <w:p w14:paraId="578592A0" w14:textId="77777777" w:rsidR="00EB157F" w:rsidRDefault="00000000">
      <w:pPr>
        <w:pBdr>
          <w:bottom w:val="single" w:sz="3" w:space="1" w:color="2E75B6"/>
        </w:pBdr>
        <w:spacing w:before="300" w:after="100"/>
      </w:pPr>
      <w:r>
        <w:rPr>
          <w:b/>
          <w:bCs/>
          <w:color w:val="2E75B6"/>
          <w:sz w:val="24"/>
          <w:szCs w:val="24"/>
        </w:rPr>
        <w:t>Section C: Snowpark</w:t>
      </w:r>
    </w:p>
    <w:p w14:paraId="3A56F797" w14:textId="77777777" w:rsidR="00EB157F" w:rsidRDefault="00000000">
      <w:pPr>
        <w:spacing w:before="200" w:after="80"/>
      </w:pPr>
      <w:r>
        <w:rPr>
          <w:b/>
          <w:bCs/>
          <w:color w:val="1B3A5C"/>
        </w:rPr>
        <w:lastRenderedPageBreak/>
        <w:t xml:space="preserve">Q11. </w:t>
      </w:r>
      <w:r>
        <w:t>What does 'lazy evaluation' mean in Snowpark?</w:t>
      </w:r>
    </w:p>
    <w:p w14:paraId="3565322D" w14:textId="77777777" w:rsidR="00EB157F" w:rsidRDefault="00000000">
      <w:pPr>
        <w:spacing w:after="60"/>
        <w:ind w:left="480"/>
      </w:pPr>
      <w:r>
        <w:rPr>
          <w:b/>
          <w:bCs/>
        </w:rPr>
        <w:t xml:space="preserve">Correct Answer: </w:t>
      </w:r>
      <w:r>
        <w:rPr>
          <w:b/>
          <w:bCs/>
          <w:color w:val="228B22"/>
        </w:rPr>
        <w:t>B</w:t>
      </w:r>
    </w:p>
    <w:p w14:paraId="0642A56B" w14:textId="77777777" w:rsidR="00EB157F" w:rsidRDefault="00000000">
      <w:pPr>
        <w:spacing w:after="200"/>
        <w:ind w:left="480"/>
      </w:pPr>
      <w:r>
        <w:rPr>
          <w:b/>
          <w:bCs/>
          <w:color w:val="555555"/>
          <w:sz w:val="20"/>
          <w:szCs w:val="20"/>
        </w:rPr>
        <w:t xml:space="preserve">Explanation: </w:t>
      </w:r>
      <w:r>
        <w:rPr>
          <w:color w:val="555555"/>
          <w:sz w:val="20"/>
          <w:szCs w:val="20"/>
        </w:rPr>
        <w:t xml:space="preserve">Lazy evaluation means </w:t>
      </w:r>
      <w:proofErr w:type="spellStart"/>
      <w:r>
        <w:rPr>
          <w:color w:val="555555"/>
          <w:sz w:val="20"/>
          <w:szCs w:val="20"/>
        </w:rPr>
        <w:t>DataFrame</w:t>
      </w:r>
      <w:proofErr w:type="spellEnd"/>
      <w:r>
        <w:rPr>
          <w:color w:val="555555"/>
          <w:sz w:val="20"/>
          <w:szCs w:val="20"/>
        </w:rPr>
        <w:t xml:space="preserve"> operations (filter, </w:t>
      </w:r>
      <w:proofErr w:type="spellStart"/>
      <w:r>
        <w:rPr>
          <w:color w:val="555555"/>
          <w:sz w:val="20"/>
          <w:szCs w:val="20"/>
        </w:rPr>
        <w:t>group_by</w:t>
      </w:r>
      <w:proofErr w:type="spellEnd"/>
      <w:r>
        <w:rPr>
          <w:color w:val="555555"/>
          <w:sz w:val="20"/>
          <w:szCs w:val="20"/>
        </w:rPr>
        <w:t>, join) are not executed immediately. They are recorded as a DAG. Execution happens only when an action like .show(), .collect(), or .</w:t>
      </w:r>
      <w:proofErr w:type="spellStart"/>
      <w:r>
        <w:rPr>
          <w:color w:val="555555"/>
          <w:sz w:val="20"/>
          <w:szCs w:val="20"/>
        </w:rPr>
        <w:t>save_as_table</w:t>
      </w:r>
      <w:proofErr w:type="spellEnd"/>
      <w:r>
        <w:rPr>
          <w:color w:val="555555"/>
          <w:sz w:val="20"/>
          <w:szCs w:val="20"/>
        </w:rPr>
        <w:t>() is called.</w:t>
      </w:r>
    </w:p>
    <w:p w14:paraId="45D0AEC5" w14:textId="77777777" w:rsidR="00EB157F" w:rsidRDefault="00000000">
      <w:pPr>
        <w:spacing w:before="200" w:after="80"/>
      </w:pPr>
      <w:r>
        <w:rPr>
          <w:b/>
          <w:bCs/>
          <w:color w:val="1B3A5C"/>
        </w:rPr>
        <w:t xml:space="preserve">Q12. </w:t>
      </w:r>
      <w:r>
        <w:t>How does Snowpark's pushdown optimization differ from Pandas?</w:t>
      </w:r>
    </w:p>
    <w:p w14:paraId="71CD9E8B" w14:textId="77777777" w:rsidR="00EB157F" w:rsidRDefault="00000000">
      <w:pPr>
        <w:spacing w:after="60"/>
        <w:ind w:left="480"/>
      </w:pPr>
      <w:r>
        <w:rPr>
          <w:b/>
          <w:bCs/>
        </w:rPr>
        <w:t xml:space="preserve">Correct Answer: </w:t>
      </w:r>
      <w:r>
        <w:rPr>
          <w:b/>
          <w:bCs/>
          <w:color w:val="228B22"/>
        </w:rPr>
        <w:t>B</w:t>
      </w:r>
    </w:p>
    <w:p w14:paraId="784838AC" w14:textId="77777777" w:rsidR="00EB157F" w:rsidRDefault="00000000">
      <w:pPr>
        <w:spacing w:after="200"/>
        <w:ind w:left="480"/>
      </w:pPr>
      <w:r>
        <w:rPr>
          <w:b/>
          <w:bCs/>
          <w:color w:val="555555"/>
          <w:sz w:val="20"/>
          <w:szCs w:val="20"/>
        </w:rPr>
        <w:t xml:space="preserve">Explanation: </w:t>
      </w:r>
      <w:r>
        <w:rPr>
          <w:color w:val="555555"/>
          <w:sz w:val="20"/>
          <w:szCs w:val="20"/>
        </w:rPr>
        <w:t xml:space="preserve">Snowpark translates Python </w:t>
      </w:r>
      <w:proofErr w:type="spellStart"/>
      <w:r>
        <w:rPr>
          <w:color w:val="555555"/>
          <w:sz w:val="20"/>
          <w:szCs w:val="20"/>
        </w:rPr>
        <w:t>DataFrame</w:t>
      </w:r>
      <w:proofErr w:type="spellEnd"/>
      <w:r>
        <w:rPr>
          <w:color w:val="555555"/>
          <w:sz w:val="20"/>
          <w:szCs w:val="20"/>
        </w:rPr>
        <w:t xml:space="preserve"> operations into optimized SQL that runs on Snowflake's virtual warehouses. Data never leaves Snowflake. Pandas requires extracting data to the client, limited by local RAM.</w:t>
      </w:r>
    </w:p>
    <w:p w14:paraId="05B31A32" w14:textId="77777777" w:rsidR="00EB157F" w:rsidRDefault="00000000">
      <w:pPr>
        <w:spacing w:before="200" w:after="80"/>
      </w:pPr>
      <w:r>
        <w:rPr>
          <w:b/>
          <w:bCs/>
          <w:color w:val="1B3A5C"/>
        </w:rPr>
        <w:t xml:space="preserve">Q13. </w:t>
      </w:r>
      <w:r>
        <w:t>In a Snowflake Python Worksheet, how is the Snowpark session object made available?</w:t>
      </w:r>
    </w:p>
    <w:p w14:paraId="43009F72" w14:textId="77777777" w:rsidR="00EB157F" w:rsidRDefault="00000000">
      <w:pPr>
        <w:spacing w:after="60"/>
        <w:ind w:left="480"/>
      </w:pPr>
      <w:r>
        <w:rPr>
          <w:b/>
          <w:bCs/>
        </w:rPr>
        <w:t xml:space="preserve">Correct Answer: </w:t>
      </w:r>
      <w:r>
        <w:rPr>
          <w:b/>
          <w:bCs/>
          <w:color w:val="228B22"/>
        </w:rPr>
        <w:t>B</w:t>
      </w:r>
    </w:p>
    <w:p w14:paraId="09F1A37F" w14:textId="77777777" w:rsidR="00EB157F" w:rsidRDefault="00000000">
      <w:pPr>
        <w:spacing w:after="200"/>
        <w:ind w:left="480"/>
      </w:pPr>
      <w:r>
        <w:rPr>
          <w:b/>
          <w:bCs/>
          <w:color w:val="555555"/>
          <w:sz w:val="20"/>
          <w:szCs w:val="20"/>
        </w:rPr>
        <w:t xml:space="preserve">Explanation: </w:t>
      </w:r>
      <w:r>
        <w:rPr>
          <w:color w:val="555555"/>
          <w:sz w:val="20"/>
          <w:szCs w:val="20"/>
        </w:rPr>
        <w:t xml:space="preserve">In Python Worksheets, Snowflake automatically creates the session and passes it to def main(session). Attempting to create your own session with </w:t>
      </w:r>
      <w:proofErr w:type="spellStart"/>
      <w:r>
        <w:rPr>
          <w:color w:val="555555"/>
          <w:sz w:val="20"/>
          <w:szCs w:val="20"/>
        </w:rPr>
        <w:t>Session.builder</w:t>
      </w:r>
      <w:proofErr w:type="spellEnd"/>
      <w:r>
        <w:rPr>
          <w:color w:val="555555"/>
          <w:sz w:val="20"/>
          <w:szCs w:val="20"/>
        </w:rPr>
        <w:t xml:space="preserve"> will fail.</w:t>
      </w:r>
    </w:p>
    <w:p w14:paraId="1619F2C4" w14:textId="77777777" w:rsidR="00EB157F" w:rsidRDefault="00000000">
      <w:pPr>
        <w:spacing w:before="200" w:after="80"/>
      </w:pPr>
      <w:r>
        <w:rPr>
          <w:b/>
          <w:bCs/>
          <w:color w:val="1B3A5C"/>
        </w:rPr>
        <w:t xml:space="preserve">Q14. </w:t>
      </w:r>
      <w:r>
        <w:t>What is the correct way to concatenate two string columns in Snowpark Python?</w:t>
      </w:r>
    </w:p>
    <w:p w14:paraId="7C830272" w14:textId="77777777" w:rsidR="00EB157F" w:rsidRDefault="00000000">
      <w:pPr>
        <w:spacing w:after="60"/>
        <w:ind w:left="480"/>
      </w:pPr>
      <w:r>
        <w:rPr>
          <w:b/>
          <w:bCs/>
        </w:rPr>
        <w:t xml:space="preserve">Correct Answer: </w:t>
      </w:r>
      <w:r>
        <w:rPr>
          <w:b/>
          <w:bCs/>
          <w:color w:val="228B22"/>
        </w:rPr>
        <w:t>B</w:t>
      </w:r>
    </w:p>
    <w:p w14:paraId="4901C6ED" w14:textId="77777777" w:rsidR="00EB157F" w:rsidRDefault="00000000">
      <w:pPr>
        <w:spacing w:after="200"/>
        <w:ind w:left="480"/>
      </w:pPr>
      <w:r>
        <w:rPr>
          <w:b/>
          <w:bCs/>
          <w:color w:val="555555"/>
          <w:sz w:val="20"/>
          <w:szCs w:val="20"/>
        </w:rPr>
        <w:t xml:space="preserve">Explanation: </w:t>
      </w:r>
      <w:r>
        <w:rPr>
          <w:color w:val="555555"/>
          <w:sz w:val="20"/>
          <w:szCs w:val="20"/>
        </w:rPr>
        <w:t xml:space="preserve">In Snowpark, the + operator on columns is arithmetic addition, not string concatenation. Using + on string columns causes 'Numeric value is not recognized' errors. Always use the </w:t>
      </w:r>
      <w:proofErr w:type="spellStart"/>
      <w:r>
        <w:rPr>
          <w:color w:val="555555"/>
          <w:sz w:val="20"/>
          <w:szCs w:val="20"/>
        </w:rPr>
        <w:t>concat</w:t>
      </w:r>
      <w:proofErr w:type="spellEnd"/>
      <w:r>
        <w:rPr>
          <w:color w:val="555555"/>
          <w:sz w:val="20"/>
          <w:szCs w:val="20"/>
        </w:rPr>
        <w:t xml:space="preserve">() function from </w:t>
      </w:r>
      <w:proofErr w:type="spellStart"/>
      <w:r>
        <w:rPr>
          <w:color w:val="555555"/>
          <w:sz w:val="20"/>
          <w:szCs w:val="20"/>
        </w:rPr>
        <w:t>snowflake.snowpark.functions</w:t>
      </w:r>
      <w:proofErr w:type="spellEnd"/>
      <w:r>
        <w:rPr>
          <w:color w:val="555555"/>
          <w:sz w:val="20"/>
          <w:szCs w:val="20"/>
        </w:rPr>
        <w:t>.</w:t>
      </w:r>
    </w:p>
    <w:p w14:paraId="64394125" w14:textId="77777777" w:rsidR="00EB157F" w:rsidRDefault="00000000">
      <w:pPr>
        <w:spacing w:before="200" w:after="80"/>
      </w:pPr>
      <w:r>
        <w:rPr>
          <w:b/>
          <w:bCs/>
          <w:color w:val="1B3A5C"/>
        </w:rPr>
        <w:t xml:space="preserve">Q15. </w:t>
      </w:r>
      <w:r>
        <w:t xml:space="preserve">Which Snowpark method materializes a </w:t>
      </w:r>
      <w:proofErr w:type="spellStart"/>
      <w:r>
        <w:t>DataFrame</w:t>
      </w:r>
      <w:proofErr w:type="spellEnd"/>
      <w:r>
        <w:t xml:space="preserve"> into a temporary table for reuse, improving performance when the same </w:t>
      </w:r>
      <w:proofErr w:type="spellStart"/>
      <w:r>
        <w:t>DataFrame</w:t>
      </w:r>
      <w:proofErr w:type="spellEnd"/>
      <w:r>
        <w:t xml:space="preserve"> is accessed multiple times?</w:t>
      </w:r>
    </w:p>
    <w:p w14:paraId="03851A7C" w14:textId="77777777" w:rsidR="00EB157F" w:rsidRDefault="00000000">
      <w:pPr>
        <w:spacing w:after="60"/>
        <w:ind w:left="480"/>
      </w:pPr>
      <w:r>
        <w:rPr>
          <w:b/>
          <w:bCs/>
        </w:rPr>
        <w:t xml:space="preserve">Correct Answer: </w:t>
      </w:r>
      <w:r>
        <w:rPr>
          <w:b/>
          <w:bCs/>
          <w:color w:val="228B22"/>
        </w:rPr>
        <w:t>B</w:t>
      </w:r>
    </w:p>
    <w:p w14:paraId="2455CC0F" w14:textId="77777777" w:rsidR="00EB157F" w:rsidRDefault="00000000">
      <w:pPr>
        <w:spacing w:after="200"/>
        <w:ind w:left="480"/>
      </w:pPr>
      <w:r>
        <w:rPr>
          <w:b/>
          <w:bCs/>
          <w:color w:val="555555"/>
          <w:sz w:val="20"/>
          <w:szCs w:val="20"/>
        </w:rPr>
        <w:t xml:space="preserve">Explanation: </w:t>
      </w:r>
      <w:proofErr w:type="spellStart"/>
      <w:r>
        <w:rPr>
          <w:color w:val="555555"/>
          <w:sz w:val="20"/>
          <w:szCs w:val="20"/>
        </w:rPr>
        <w:t>cache_result</w:t>
      </w:r>
      <w:proofErr w:type="spellEnd"/>
      <w:r>
        <w:rPr>
          <w:color w:val="555555"/>
          <w:sz w:val="20"/>
          <w:szCs w:val="20"/>
        </w:rPr>
        <w:t xml:space="preserve">() creates a temporary table with the </w:t>
      </w:r>
      <w:proofErr w:type="spellStart"/>
      <w:r>
        <w:rPr>
          <w:color w:val="555555"/>
          <w:sz w:val="20"/>
          <w:szCs w:val="20"/>
        </w:rPr>
        <w:t>DataFrame's</w:t>
      </w:r>
      <w:proofErr w:type="spellEnd"/>
      <w:r>
        <w:rPr>
          <w:color w:val="555555"/>
          <w:sz w:val="20"/>
          <w:szCs w:val="20"/>
        </w:rPr>
        <w:t xml:space="preserve"> current results. Subsequent operations on the cached </w:t>
      </w:r>
      <w:proofErr w:type="spellStart"/>
      <w:r>
        <w:rPr>
          <w:color w:val="555555"/>
          <w:sz w:val="20"/>
          <w:szCs w:val="20"/>
        </w:rPr>
        <w:t>DataFrame</w:t>
      </w:r>
      <w:proofErr w:type="spellEnd"/>
      <w:r>
        <w:rPr>
          <w:color w:val="555555"/>
          <w:sz w:val="20"/>
          <w:szCs w:val="20"/>
        </w:rPr>
        <w:t xml:space="preserve"> read from this temp table instead of re-executing the entire query plan.</w:t>
      </w:r>
    </w:p>
    <w:p w14:paraId="0A821A18" w14:textId="77777777" w:rsidR="00EB157F" w:rsidRDefault="00000000">
      <w:pPr>
        <w:pStyle w:val="Heading2"/>
        <w:spacing w:before="400" w:after="200"/>
      </w:pPr>
      <w:r>
        <w:t>Score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860"/>
      </w:tblGrid>
      <w:tr w:rsidR="00EB157F" w14:paraId="7041332A" w14:textId="77777777">
        <w:tblPrEx>
          <w:tblCellMar>
            <w:top w:w="0" w:type="dxa"/>
            <w:bottom w:w="0" w:type="dxa"/>
          </w:tblCellMar>
        </w:tblPrEx>
        <w:tc>
          <w:tcPr>
            <w:tcW w:w="1500" w:type="dxa"/>
            <w:tcBorders>
              <w:top w:val="single" w:sz="1" w:space="0" w:color="1B3A5C"/>
              <w:left w:val="single" w:sz="1" w:space="0" w:color="1B3A5C"/>
              <w:bottom w:val="single" w:sz="1" w:space="0" w:color="1B3A5C"/>
              <w:right w:val="single" w:sz="1" w:space="0" w:color="1B3A5C"/>
            </w:tcBorders>
            <w:shd w:val="clear" w:color="auto" w:fill="1B3A5C"/>
            <w:tcMar>
              <w:top w:w="60" w:type="dxa"/>
              <w:left w:w="100" w:type="dxa"/>
              <w:bottom w:w="60" w:type="dxa"/>
              <w:right w:w="100" w:type="dxa"/>
            </w:tcMar>
          </w:tcPr>
          <w:p w14:paraId="3C2FB880" w14:textId="77777777" w:rsidR="00EB157F" w:rsidRDefault="00000000">
            <w:r>
              <w:rPr>
                <w:b/>
                <w:bCs/>
                <w:color w:val="FFFFFF"/>
                <w:sz w:val="20"/>
                <w:szCs w:val="20"/>
              </w:rPr>
              <w:t>Score</w:t>
            </w:r>
          </w:p>
        </w:tc>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60" w:type="dxa"/>
              <w:left w:w="100" w:type="dxa"/>
              <w:bottom w:w="60" w:type="dxa"/>
              <w:right w:w="100" w:type="dxa"/>
            </w:tcMar>
          </w:tcPr>
          <w:p w14:paraId="0DC5DFAB" w14:textId="77777777" w:rsidR="00EB157F" w:rsidRDefault="00000000">
            <w:r>
              <w:rPr>
                <w:b/>
                <w:bCs/>
                <w:color w:val="FFFFFF"/>
                <w:sz w:val="20"/>
                <w:szCs w:val="20"/>
              </w:rPr>
              <w:t>Rating</w:t>
            </w:r>
          </w:p>
        </w:tc>
        <w:tc>
          <w:tcPr>
            <w:tcW w:w="5860" w:type="dxa"/>
            <w:tcBorders>
              <w:top w:val="single" w:sz="1" w:space="0" w:color="1B3A5C"/>
              <w:left w:val="single" w:sz="1" w:space="0" w:color="1B3A5C"/>
              <w:bottom w:val="single" w:sz="1" w:space="0" w:color="1B3A5C"/>
              <w:right w:val="single" w:sz="1" w:space="0" w:color="1B3A5C"/>
            </w:tcBorders>
            <w:shd w:val="clear" w:color="auto" w:fill="1B3A5C"/>
            <w:tcMar>
              <w:top w:w="60" w:type="dxa"/>
              <w:left w:w="100" w:type="dxa"/>
              <w:bottom w:w="60" w:type="dxa"/>
              <w:right w:w="100" w:type="dxa"/>
            </w:tcMar>
          </w:tcPr>
          <w:p w14:paraId="7B225C70" w14:textId="77777777" w:rsidR="00EB157F" w:rsidRDefault="00000000">
            <w:r>
              <w:rPr>
                <w:b/>
                <w:bCs/>
                <w:color w:val="FFFFFF"/>
                <w:sz w:val="20"/>
                <w:szCs w:val="20"/>
              </w:rPr>
              <w:t>Recommendation</w:t>
            </w:r>
          </w:p>
        </w:tc>
      </w:tr>
      <w:tr w:rsidR="00EB157F" w14:paraId="462B493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1054C37A" w14:textId="77777777" w:rsidR="00EB157F" w:rsidRDefault="00000000">
            <w:r>
              <w:rPr>
                <w:b/>
                <w:bCs/>
                <w:sz w:val="20"/>
                <w:szCs w:val="20"/>
              </w:rPr>
              <w:t>13–15</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1EDBE47B" w14:textId="77777777" w:rsidR="00EB157F" w:rsidRDefault="00000000">
            <w:r>
              <w:rPr>
                <w:b/>
                <w:bCs/>
                <w:sz w:val="20"/>
                <w:szCs w:val="20"/>
              </w:rPr>
              <w:t>Excellent</w:t>
            </w:r>
          </w:p>
        </w:tc>
        <w:tc>
          <w:tcPr>
            <w:tcW w:w="586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74D90F42" w14:textId="77777777" w:rsidR="00EB157F" w:rsidRDefault="00000000">
            <w:r>
              <w:rPr>
                <w:sz w:val="20"/>
                <w:szCs w:val="20"/>
              </w:rPr>
              <w:t>Strong grasp of all three topics. Ready for production-level work.</w:t>
            </w:r>
          </w:p>
        </w:tc>
      </w:tr>
      <w:tr w:rsidR="00EB157F" w14:paraId="58F9D2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5A984" w14:textId="77777777" w:rsidR="00EB157F" w:rsidRDefault="00000000">
            <w:r>
              <w:rPr>
                <w:b/>
                <w:bCs/>
                <w:sz w:val="20"/>
                <w:szCs w:val="20"/>
              </w:rPr>
              <w:t>10–12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4E633" w14:textId="77777777" w:rsidR="00EB157F" w:rsidRDefault="00000000">
            <w:r>
              <w:rPr>
                <w:b/>
                <w:bCs/>
                <w:sz w:val="20"/>
                <w:szCs w:val="20"/>
              </w:rPr>
              <w:t>Good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003AD" w14:textId="77777777" w:rsidR="00EB157F" w:rsidRDefault="00000000">
            <w:r>
              <w:rPr>
                <w:sz w:val="20"/>
                <w:szCs w:val="20"/>
              </w:rPr>
              <w:t>Solid understanding with minor gaps. Review missed topics.</w:t>
            </w:r>
          </w:p>
        </w:tc>
      </w:tr>
      <w:tr w:rsidR="00EB157F" w14:paraId="196A35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0319AD5E" w14:textId="77777777" w:rsidR="00EB157F" w:rsidRDefault="00000000">
            <w:r>
              <w:rPr>
                <w:b/>
                <w:bCs/>
                <w:sz w:val="20"/>
                <w:szCs w:val="20"/>
              </w:rPr>
              <w:t>7–9</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0B1C91EB" w14:textId="77777777" w:rsidR="00EB157F" w:rsidRDefault="00000000">
            <w:r>
              <w:rPr>
                <w:b/>
                <w:bCs/>
                <w:sz w:val="20"/>
                <w:szCs w:val="20"/>
              </w:rPr>
              <w:t>Average</w:t>
            </w:r>
          </w:p>
        </w:tc>
        <w:tc>
          <w:tcPr>
            <w:tcW w:w="5860" w:type="dxa"/>
            <w:tcBorders>
              <w:top w:val="single" w:sz="1" w:space="0" w:color="CCCCCC"/>
              <w:left w:val="single" w:sz="1" w:space="0" w:color="CCCCCC"/>
              <w:bottom w:val="single" w:sz="1" w:space="0" w:color="CCCCCC"/>
              <w:right w:val="single" w:sz="1" w:space="0" w:color="CCCCCC"/>
            </w:tcBorders>
            <w:shd w:val="clear" w:color="auto" w:fill="F5F8FB"/>
            <w:tcMar>
              <w:top w:w="60" w:type="dxa"/>
              <w:left w:w="100" w:type="dxa"/>
              <w:bottom w:w="60" w:type="dxa"/>
              <w:right w:w="100" w:type="dxa"/>
            </w:tcMar>
          </w:tcPr>
          <w:p w14:paraId="6216A2A3" w14:textId="77777777" w:rsidR="00EB157F" w:rsidRDefault="00000000">
            <w:r>
              <w:rPr>
                <w:sz w:val="20"/>
                <w:szCs w:val="20"/>
              </w:rPr>
              <w:t>Core concepts understood but needs deeper study of SCD2 and Snowpark.</w:t>
            </w:r>
          </w:p>
        </w:tc>
      </w:tr>
      <w:tr w:rsidR="00EB157F" w14:paraId="6C9F14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1A7CC" w14:textId="77777777" w:rsidR="00EB157F" w:rsidRDefault="00000000">
            <w:r>
              <w:rPr>
                <w:b/>
                <w:bCs/>
                <w:sz w:val="20"/>
                <w:szCs w:val="20"/>
              </w:rPr>
              <w:t>Below 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AEF348" w14:textId="77777777" w:rsidR="00EB157F" w:rsidRDefault="00000000">
            <w:r>
              <w:rPr>
                <w:b/>
                <w:bCs/>
                <w:sz w:val="20"/>
                <w:szCs w:val="20"/>
              </w:rPr>
              <w:t>Needs Improvement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7F782" w14:textId="77777777" w:rsidR="00EB157F" w:rsidRDefault="00000000">
            <w:r>
              <w:rPr>
                <w:sz w:val="20"/>
                <w:szCs w:val="20"/>
              </w:rPr>
              <w:t>Revisit Day 6 material. Focus on hands-on labs.</w:t>
            </w:r>
          </w:p>
        </w:tc>
      </w:tr>
    </w:tbl>
    <w:p w14:paraId="2DEA65D5" w14:textId="77777777" w:rsidR="00EB157F" w:rsidRDefault="00EB157F">
      <w:pPr>
        <w:pBdr>
          <w:top w:val="single" w:sz="6" w:space="1" w:color="2E75B6"/>
        </w:pBdr>
        <w:spacing w:before="400"/>
      </w:pPr>
    </w:p>
    <w:p w14:paraId="14515C72" w14:textId="77777777" w:rsidR="00EB157F" w:rsidRDefault="00000000">
      <w:pPr>
        <w:spacing w:before="200"/>
        <w:jc w:val="center"/>
      </w:pPr>
      <w:r>
        <w:rPr>
          <w:i/>
          <w:iCs/>
          <w:color w:val="888888"/>
          <w:sz w:val="18"/>
          <w:szCs w:val="18"/>
        </w:rPr>
        <w:t>ANALYTICSWITHANAND  |  Enterprise Snowflake Training Program  |  Day 6 Answer Key</w:t>
      </w:r>
    </w:p>
    <w:sectPr w:rsidR="00EB157F">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A4989"/>
    <w:multiLevelType w:val="hybridMultilevel"/>
    <w:tmpl w:val="A50E8238"/>
    <w:lvl w:ilvl="0" w:tplc="004497E0">
      <w:start w:val="1"/>
      <w:numFmt w:val="bullet"/>
      <w:lvlText w:val="●"/>
      <w:lvlJc w:val="left"/>
      <w:pPr>
        <w:ind w:left="720" w:hanging="360"/>
      </w:pPr>
    </w:lvl>
    <w:lvl w:ilvl="1" w:tplc="D46E2082">
      <w:start w:val="1"/>
      <w:numFmt w:val="bullet"/>
      <w:lvlText w:val="○"/>
      <w:lvlJc w:val="left"/>
      <w:pPr>
        <w:ind w:left="1440" w:hanging="360"/>
      </w:pPr>
    </w:lvl>
    <w:lvl w:ilvl="2" w:tplc="654EEBFE">
      <w:start w:val="1"/>
      <w:numFmt w:val="bullet"/>
      <w:lvlText w:val="■"/>
      <w:lvlJc w:val="left"/>
      <w:pPr>
        <w:ind w:left="2160" w:hanging="360"/>
      </w:pPr>
    </w:lvl>
    <w:lvl w:ilvl="3" w:tplc="F90AA9F4">
      <w:start w:val="1"/>
      <w:numFmt w:val="bullet"/>
      <w:lvlText w:val="●"/>
      <w:lvlJc w:val="left"/>
      <w:pPr>
        <w:ind w:left="2880" w:hanging="360"/>
      </w:pPr>
    </w:lvl>
    <w:lvl w:ilvl="4" w:tplc="A3FC6E0E">
      <w:start w:val="1"/>
      <w:numFmt w:val="bullet"/>
      <w:lvlText w:val="○"/>
      <w:lvlJc w:val="left"/>
      <w:pPr>
        <w:ind w:left="3600" w:hanging="360"/>
      </w:pPr>
    </w:lvl>
    <w:lvl w:ilvl="5" w:tplc="8D1CDE64">
      <w:start w:val="1"/>
      <w:numFmt w:val="bullet"/>
      <w:lvlText w:val="■"/>
      <w:lvlJc w:val="left"/>
      <w:pPr>
        <w:ind w:left="4320" w:hanging="360"/>
      </w:pPr>
    </w:lvl>
    <w:lvl w:ilvl="6" w:tplc="233C0544">
      <w:start w:val="1"/>
      <w:numFmt w:val="bullet"/>
      <w:lvlText w:val="●"/>
      <w:lvlJc w:val="left"/>
      <w:pPr>
        <w:ind w:left="5040" w:hanging="360"/>
      </w:pPr>
    </w:lvl>
    <w:lvl w:ilvl="7" w:tplc="66F8ACEA">
      <w:start w:val="1"/>
      <w:numFmt w:val="bullet"/>
      <w:lvlText w:val="●"/>
      <w:lvlJc w:val="left"/>
      <w:pPr>
        <w:ind w:left="5760" w:hanging="360"/>
      </w:pPr>
    </w:lvl>
    <w:lvl w:ilvl="8" w:tplc="35A8F766">
      <w:start w:val="1"/>
      <w:numFmt w:val="bullet"/>
      <w:lvlText w:val="●"/>
      <w:lvlJc w:val="left"/>
      <w:pPr>
        <w:ind w:left="6480" w:hanging="360"/>
      </w:pPr>
    </w:lvl>
  </w:abstractNum>
  <w:num w:numId="1" w16cid:durableId="1586763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57F"/>
    <w:rsid w:val="003F3E6B"/>
    <w:rsid w:val="00EB157F"/>
    <w:rsid w:val="00FD1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F37C"/>
  <w15:docId w15:val="{9A12904F-AF0A-4C6E-BC6F-1A7E6874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B3A5C"/>
      <w:sz w:val="36"/>
      <w:szCs w:val="36"/>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2</cp:revision>
  <dcterms:created xsi:type="dcterms:W3CDTF">2026-05-24T20:20:00Z</dcterms:created>
  <dcterms:modified xsi:type="dcterms:W3CDTF">2026-05-24T20:32:00Z</dcterms:modified>
</cp:coreProperties>
</file>