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120"/>
      </w:pPr>
      <w:r>
        <w:rPr>
          <w:rFonts w:ascii="Calibri" w:cs="Calibri" w:eastAsia="Calibri" w:hAnsi="Calibri"/>
          <w:b/>
          <w:bCs/>
          <w:rtl w:val="false"/>
        </w:rPr>
        <w:t xml:space="preserve">Mohamed Ben Ali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mohamed@mail.ma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Analyste crédit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Expérience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2020–2025 · Analyste crédit, Banque Populaire, Casablanca : analyse de dossiers PME, notation interne, notes au comité de crédit.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2018–2020 · Assistant chargé d’affaires, CIH Bank : montage de dossiers de financement, suivi des engagements.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Formation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Master Finance, Université Hassan II (2018)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Compétences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Analyse financière, Excel, reporting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Langues</w:t>
      </w:r>
    </w:p>
    <w:p>
      <w:pPr>
        <w:bidi w:val="false"/>
        <w:spacing w:after="120"/>
      </w:pPr>
      <w:r>
        <w:rPr>
          <w:rFonts w:ascii="Calibri" w:cs="Calibri" w:eastAsia="Calibri" w:hAnsi="Calibri"/>
          <w:b w:val="false"/>
          <w:bCs w:val="false"/>
          <w:rtl w:val="false"/>
        </w:rPr>
        <w:t xml:space="preserve">Français (courant), Arabe (langue maternelle), Anglais (intermédiaire)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2026-10-31T22:08:42.528Z</dcterms:created>
  <dcterms:modified xsi:type="dcterms:W3CDTF">2026-10-31T22:08:42.528Z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