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left"/>
      </w:pPr>
      <w:r>
        <w:rPr>
          <w:rFonts w:ascii="Calibri" w:cs="Calibri" w:eastAsia="Calibri" w:hAnsi="Calibri"/>
          <w:b/>
          <w:bCs/>
          <w:sz w:val="36"/>
          <w:szCs w:val="36"/>
          <w:rtl/>
        </w:rPr>
        <w:t xml:space="preserve">يوسف الشرايبي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sz w:val="26"/>
          <w:szCs w:val="26"/>
          <w:rtl/>
        </w:rPr>
        <w:t xml:space="preserve">مسؤول مبيعات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sz w:val="20"/>
          <w:szCs w:val="20"/>
          <w:rtl/>
        </w:rPr>
        <w:t xml:space="preserve">أكادير · youssef.chraibi@mail.ma · 0633445566</w:t>
      </w:r>
    </w:p>
    <w:p>
      <w:pPr>
        <w:pStyle w:val="Heading2"/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الخبرة المهنية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2017–2025 · مسؤول مبيعات، شركة توزيع: إدارة فريق من 8 مندوبين، تحقيق أهداف المبيعات، التفاوض مع كبار العملاء.</w:t>
      </w:r>
    </w:p>
    <w:p>
      <w:pPr>
        <w:pStyle w:val="Heading2"/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التكوين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دبلوم تقني متخصص في التجارة (2016)</w:t>
      </w:r>
    </w:p>
    <w:p>
      <w:pPr>
        <w:pStyle w:val="Heading2"/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المهارات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التفاوض، إدارة الفرق، خدمة العملاء، Excel</w:t>
      </w:r>
    </w:p>
    <w:p>
      <w:pPr>
        <w:pStyle w:val="Heading2"/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اللغات</w:t>
      </w:r>
    </w:p>
    <w:p>
      <w:pPr>
        <w:bidi/>
        <w:spacing w:after="120"/>
        <w:jc w:val="left"/>
      </w:pPr>
      <w:r>
        <w:rPr>
          <w:rFonts w:ascii="Calibri" w:cs="Calibri" w:eastAsia="Calibri" w:hAnsi="Calibri"/>
          <w:rtl/>
        </w:rPr>
        <w:t xml:space="preserve">العربية (اللغة الأم)، الفرنسية (متوسط)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2026-10-31T15:47:20.592Z</dcterms:created>
  <dcterms:modified xsi:type="dcterms:W3CDTF">2026-10-31T15:47:20.592Z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