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shd w:fill="1F4E5F" w:color="auto" w:val="clear"/>
          </w:tcPr>
          <w:p>
            <w:r>
              <w:rPr>
                <w:rFonts w:ascii="Calibri" w:cs="Calibri" w:eastAsia="Calibri" w:hAnsi="Calibri"/>
                <w:color w:val="FFFFFF"/>
              </w:rPr>
              <w:t xml:space="preserve">Skills</w:t>
            </w:r>
          </w:p>
          <w:p>
            <w:r>
              <w:rPr>
                <w:rFonts w:ascii="Calibri" w:cs="Calibri" w:eastAsia="Calibri" w:hAnsi="Calibri"/>
                <w:color w:val="FFFFFF"/>
              </w:rPr>
              <w:t xml:space="preserve">Financial analysis, IFRS 9, Basel III</w:t>
            </w:r>
          </w:p>
          <w:p>
            <w:r>
              <w:rPr>
                <w:rFonts w:ascii="Calibri" w:cs="Calibri" w:eastAsia="Calibri" w:hAnsi="Calibri"/>
                <w:color w:val="FFFFFF"/>
              </w:rPr>
              <w:t xml:space="preserve">Excel, Power BI, SQL</w:t>
            </w:r>
          </w:p>
          <w:p>
            <w:r>
              <w:rPr>
                <w:rFonts w:ascii="Calibri" w:cs="Calibri" w:eastAsia="Calibri" w:hAnsi="Calibri"/>
                <w:color w:val="FFFFFF"/>
              </w:rPr>
              <w:t xml:space="preserve">Certifications</w:t>
            </w:r>
          </w:p>
          <w:p>
            <w:r>
              <w:rPr>
                <w:rFonts w:ascii="Calibri" w:cs="Calibri" w:eastAsia="Calibri" w:hAnsi="Calibri"/>
                <w:color w:val="FFFFFF"/>
              </w:rPr>
              <w:t xml:space="preserve">CFA Level II (2021)</w:t>
            </w:r>
          </w:p>
          <w:p>
            <w:r>
              <w:rPr>
                <w:rFonts w:ascii="Calibri" w:cs="Calibri" w:eastAsia="Calibri" w:hAnsi="Calibri"/>
                <w:color w:val="FFFFFF"/>
              </w:rPr>
              <w:t xml:space="preserve">Languages</w:t>
            </w:r>
          </w:p>
          <w:p>
            <w:r>
              <w:rPr>
                <w:rFonts w:ascii="Calibri" w:cs="Calibri" w:eastAsia="Calibri" w:hAnsi="Calibri"/>
                <w:color w:val="FFFFFF"/>
              </w:rPr>
              <w:t xml:space="preserve">French, Arabic, English</w:t>
            </w:r>
          </w:p>
        </w:tc>
        <w:tc>
          <w:tcPr>
            <w:tcW w:type="pct" w:w="3500"/>
          </w:tcPr>
          <w:p>
            <w:r>
              <w:rPr>
                <w:rFonts w:ascii="Calibri" w:cs="Calibri" w:eastAsia="Calibri" w:hAnsi="Calibri"/>
              </w:rPr>
              <w:t xml:space="preserve">Sami Rahmouni</w:t>
            </w:r>
          </w:p>
          <w:p>
            <w:r>
              <w:rPr>
                <w:rFonts w:ascii="Calibri" w:cs="Calibri" w:eastAsia="Calibri" w:hAnsi="Calibri"/>
              </w:rPr>
              <w:t xml:space="preserve">Analyste crédit</w:t>
            </w:r>
          </w:p>
          <w:p>
            <w:r>
              <w:rPr>
                <w:rFonts w:ascii="Calibri" w:cs="Calibri" w:eastAsia="Calibri" w:hAnsi="Calibri"/>
              </w:rPr>
              <w:t xml:space="preserve">Expérience</w:t>
            </w:r>
          </w:p>
          <w:p>
            <w:r>
              <w:rPr>
                <w:rFonts w:ascii="Calibri" w:cs="Calibri" w:eastAsia="Calibri" w:hAnsi="Calibri"/>
              </w:rPr>
              <w:t xml:space="preserve">2020–2025 · Analyste crédit, Banque Populaire, Casablanca : analyse de dossiers PME, notation interne, notes au comité de crédit.</w:t>
            </w:r>
          </w:p>
          <w:p>
            <w:r>
              <w:rPr>
                <w:rFonts w:ascii="Calibri" w:cs="Calibri" w:eastAsia="Calibri" w:hAnsi="Calibri"/>
              </w:rPr>
              <w:t xml:space="preserve">2018–2020 · Assistant chargé d’affaires, CIH Bank : montage de dossiers de financement, suivi des engagements.</w:t>
            </w:r>
          </w:p>
          <w:p>
            <w:r>
              <w:rPr>
                <w:rFonts w:ascii="Calibri" w:cs="Calibri" w:eastAsia="Calibri" w:hAnsi="Calibri"/>
              </w:rPr>
              <w:t xml:space="preserve">Formation</w:t>
            </w:r>
          </w:p>
          <w:p>
            <w:r>
              <w:rPr>
                <w:rFonts w:ascii="Calibri" w:cs="Calibri" w:eastAsia="Calibri" w:hAnsi="Calibri"/>
              </w:rPr>
              <w:t xml:space="preserve">Master Finance, Université Hassan II (2018)</w:t>
            </w:r>
          </w:p>
          <w:p>
            <w:r>
              <w:rPr>
                <w:rFonts w:ascii="Calibri" w:cs="Calibri" w:eastAsia="Calibri" w:hAnsi="Calibri"/>
              </w:rPr>
              <w:t xml:space="preserve">Compétences</w:t>
            </w:r>
          </w:p>
          <w:p>
            <w:r>
              <w:rPr>
                <w:rFonts w:ascii="Calibri" w:cs="Calibri" w:eastAsia="Calibri" w:hAnsi="Calibri"/>
              </w:rPr>
              <w:t xml:space="preserve">Analyse financière, Excel, reporting</w:t>
            </w:r>
          </w:p>
          <w:p>
            <w:r>
              <w:rPr>
                <w:rFonts w:ascii="Calibri" w:cs="Calibri" w:eastAsia="Calibri" w:hAnsi="Calibri"/>
              </w:rPr>
              <w:t xml:space="preserve">Langues</w:t>
            </w:r>
          </w:p>
          <w:p>
            <w:r>
              <w:rPr>
                <w:rFonts w:ascii="Calibri" w:cs="Calibri" w:eastAsia="Calibri" w:hAnsi="Calibri"/>
              </w:rPr>
              <w:t xml:space="preserve">Français (courant), Arabe (langue maternelle), Anglais (intermédiaire)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2026-11-01T03:33:59.057Z</dcterms:created>
  <dcterms:modified xsi:type="dcterms:W3CDTF">2026-11-01T03:33:59.058Z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