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ClimbMap Project Brief</w:t>
      </w:r>
    </w:p>
    <w:p>
      <w:pPr>
        <w:jc w:val="center"/>
      </w:pPr>
      <w:r>
        <w:rPr>
          <w:i/>
          <w:color w:val="4F6475"/>
          <w:sz w:val="22"/>
        </w:rPr>
        <w:t>Selected product direction, technical stack, data strategy, and phased execution plan</w:t>
      </w:r>
    </w:p>
    <w:tbl>
      <w:tblPr>
        <w:tblW w:type="auto" w:w="0"/>
        <w:jc w:val="center"/>
        <w:tblLayout w:type="fixed"/>
        <w:tblLook w:firstColumn="1" w:firstRow="1" w:lastColumn="0" w:lastRow="0" w:noHBand="0" w:noVBand="1" w:val="04A0"/>
      </w:tblPr>
      <w:tblGrid>
        <w:gridCol w:w="9360"/>
      </w:tblGrid>
      <w:tr>
        <w:tc>
          <w:tcPr>
            <w:tcW w:type="dxa" w:w="9360"/>
            <w:shd w:fill="EAF2F8"/>
            <w:vAlign w:val="center"/>
          </w:tcPr>
          <w:p>
            <w:pPr>
              <w:spacing w:after="0"/>
              <w:ind w:left="86" w:right="86"/>
            </w:pPr>
            <w:r>
              <w:rPr>
                <w:b/>
              </w:rPr>
              <w:t xml:space="preserve">Project vision: </w:t>
            </w:r>
            <w:r>
              <w:t>Build a live climbing map that begins with OpenStreetMap / Overpass data, then grows into a hybrid platform with user-submitted suggestions, edit proposals, and eventually curated high-quality listings. The product should support indoor gyms, outdoor boulders, crags, and navigation handoff to Google Maps or other navigation apps.</w:t>
            </w:r>
          </w:p>
        </w:tc>
      </w:tr>
    </w:tbl>
    <w:p/>
    <w:p>
      <w:pPr>
        <w:pStyle w:val="Heading1"/>
      </w:pPr>
      <w:r>
        <w:t>1. Selected Product Decisions</w:t>
      </w:r>
    </w:p>
    <w:tbl>
      <w:tblPr>
        <w:tblStyle w:val="TableGrid"/>
        <w:tblW w:type="auto" w:w="0"/>
        <w:jc w:val="center"/>
        <w:tblLayout w:type="fixed"/>
        <w:tblLook w:firstColumn="1" w:firstRow="1" w:lastColumn="0" w:lastRow="0" w:noHBand="0" w:noVBand="1" w:val="04A0"/>
      </w:tblPr>
      <w:tblGrid>
        <w:gridCol w:w="3024"/>
        <w:gridCol w:w="6336"/>
      </w:tblGrid>
      <w:tr>
        <w:tc>
          <w:tcPr>
            <w:tcW w:type="dxa" w:w="4896"/>
            <w:shd w:fill="D9EAF7"/>
            <w:vAlign w:val="center"/>
          </w:tcPr>
          <w:p>
            <w:r>
              <w:t>Area</w:t>
            </w:r>
          </w:p>
        </w:tc>
        <w:tc>
          <w:tcPr>
            <w:tcW w:type="dxa" w:w="4896"/>
            <w:shd w:fill="D9EAF7"/>
            <w:vAlign w:val="center"/>
          </w:tcPr>
          <w:p>
            <w:r>
              <w:t>Chosen direction</w:t>
            </w:r>
          </w:p>
        </w:tc>
      </w:tr>
      <w:tr>
        <w:tc>
          <w:tcPr>
            <w:tcW w:type="dxa" w:w="3024"/>
            <w:vAlign w:val="center"/>
          </w:tcPr>
          <w:p>
            <w:pPr>
              <w:spacing w:after="80"/>
            </w:pPr>
            <w:r>
              <w:rPr>
                <w:b/>
              </w:rPr>
              <w:t>Core data strategy</w:t>
            </w:r>
          </w:p>
        </w:tc>
        <w:tc>
          <w:tcPr>
            <w:tcW w:type="dxa" w:w="6336"/>
            <w:vAlign w:val="center"/>
          </w:tcPr>
          <w:p>
            <w:pPr>
              <w:spacing w:after="80"/>
            </w:pPr>
            <w:r>
              <w:t>Start with OpenStreetMap / Overpass imports, then layer in user submissions and suggested edits. Manual curation comes later once the product has enough usage and clear gaps.</w:t>
            </w:r>
          </w:p>
        </w:tc>
      </w:tr>
      <w:tr>
        <w:tc>
          <w:tcPr>
            <w:tcW w:type="dxa" w:w="3024"/>
            <w:vAlign w:val="center"/>
          </w:tcPr>
          <w:p>
            <w:pPr>
              <w:spacing w:after="80"/>
            </w:pPr>
            <w:r>
              <w:rPr>
                <w:b/>
              </w:rPr>
              <w:t>Long-term data model</w:t>
            </w:r>
          </w:p>
        </w:tc>
        <w:tc>
          <w:tcPr>
            <w:tcW w:type="dxa" w:w="6336"/>
            <w:vAlign w:val="center"/>
          </w:tcPr>
          <w:p>
            <w:pPr>
              <w:spacing w:after="80"/>
            </w:pPr>
            <w:r>
              <w:t>Hybrid model (Option C): public seed data plus community enrichment and later curated verification.</w:t>
            </w:r>
          </w:p>
        </w:tc>
      </w:tr>
      <w:tr>
        <w:tc>
          <w:tcPr>
            <w:tcW w:type="dxa" w:w="3024"/>
            <w:vAlign w:val="center"/>
          </w:tcPr>
          <w:p>
            <w:pPr>
              <w:spacing w:after="80"/>
            </w:pPr>
            <w:r>
              <w:rPr>
                <w:b/>
              </w:rPr>
              <w:t>Primary stack</w:t>
            </w:r>
          </w:p>
        </w:tc>
        <w:tc>
          <w:tcPr>
            <w:tcW w:type="dxa" w:w="6336"/>
            <w:vAlign w:val="center"/>
          </w:tcPr>
          <w:p>
            <w:pPr>
              <w:spacing w:after="80"/>
            </w:pPr>
            <w:r>
              <w:t>Stack 1: Next.js + TypeScript frontend, Shadcn UI for interface building, MapLibre or Mapbox-style map rendering, Supabase backend, PostgreSQL + PostGIS for geospatial storage and querying.</w:t>
            </w:r>
          </w:p>
        </w:tc>
      </w:tr>
      <w:tr>
        <w:tc>
          <w:tcPr>
            <w:tcW w:type="dxa" w:w="3024"/>
            <w:vAlign w:val="center"/>
          </w:tcPr>
          <w:p>
            <w:pPr>
              <w:spacing w:after="80"/>
            </w:pPr>
            <w:r>
              <w:rPr>
                <w:b/>
              </w:rPr>
              <w:t>UI approach</w:t>
            </w:r>
          </w:p>
        </w:tc>
        <w:tc>
          <w:tcPr>
            <w:tcW w:type="dxa" w:w="6336"/>
            <w:vAlign w:val="center"/>
          </w:tcPr>
          <w:p>
            <w:pPr>
              <w:spacing w:after="80"/>
            </w:pPr>
            <w:r>
              <w:t>Use Shadcn UI to accelerate polished cards, drawers, dialogs, filter panels, and admin/moderation views without slowing down product iteration.</w:t>
            </w:r>
          </w:p>
        </w:tc>
      </w:tr>
      <w:tr>
        <w:tc>
          <w:tcPr>
            <w:tcW w:type="dxa" w:w="3024"/>
            <w:vAlign w:val="center"/>
          </w:tcPr>
          <w:p>
            <w:pPr>
              <w:spacing w:after="80"/>
            </w:pPr>
            <w:r>
              <w:rPr>
                <w:b/>
              </w:rPr>
              <w:t>Feature rollout</w:t>
            </w:r>
          </w:p>
        </w:tc>
        <w:tc>
          <w:tcPr>
            <w:tcW w:type="dxa" w:w="6336"/>
            <w:vAlign w:val="center"/>
          </w:tcPr>
          <w:p>
            <w:pPr>
              <w:spacing w:after="80"/>
            </w:pPr>
            <w:r>
              <w:t>Ship in phases: read-only map first, then searchable details and filters, then user submissions, then moderation/quality improvements.</w:t>
            </w:r>
          </w:p>
        </w:tc>
      </w:tr>
      <w:tr>
        <w:tc>
          <w:tcPr>
            <w:tcW w:type="dxa" w:w="3024"/>
            <w:vAlign w:val="center"/>
          </w:tcPr>
          <w:p>
            <w:pPr>
              <w:spacing w:after="80"/>
            </w:pPr>
            <w:r>
              <w:rPr>
                <w:b/>
              </w:rPr>
              <w:t>Navigation integration</w:t>
            </w:r>
          </w:p>
        </w:tc>
        <w:tc>
          <w:tcPr>
            <w:tcW w:type="dxa" w:w="6336"/>
            <w:vAlign w:val="center"/>
          </w:tcPr>
          <w:p>
            <w:pPr>
              <w:spacing w:after="80"/>
            </w:pPr>
            <w:r>
              <w:t>Each climbing location should expose a quick action to open Google Maps directions or another installed navigation app using a generated deep link or browser link.</w:t>
            </w:r>
          </w:p>
        </w:tc>
      </w:tr>
    </w:tbl>
    <w:p>
      <w:pPr>
        <w:pStyle w:val="Heading1"/>
      </w:pPr>
      <w:r>
        <w:t>2. Recommended Architecture</w:t>
      </w:r>
    </w:p>
    <w:p>
      <w:r>
        <w:t>The initial version should prioritize a clean geospatial foundation over product complexity. The system only needs to answer one question well at first: “What climbing places exist in the current map area, and how can the user reach them?”</w:t>
      </w:r>
    </w:p>
    <w:p>
      <w:pPr>
        <w:pStyle w:val="ListBullet"/>
      </w:pPr>
      <w:r>
        <w:rPr>
          <w:b/>
        </w:rPr>
        <w:t xml:space="preserve">Frontend: </w:t>
      </w:r>
      <w:r>
        <w:t>Next.js with TypeScript for a strong web-first product foundation. Shadcn UI can provide consistent building blocks for filters, search, cards, dialogs, and moderation tools.</w:t>
      </w:r>
    </w:p>
    <w:p>
      <w:pPr>
        <w:pStyle w:val="ListBullet"/>
      </w:pPr>
      <w:r>
        <w:rPr>
          <w:b/>
        </w:rPr>
        <w:t xml:space="preserve">Map layer: </w:t>
      </w:r>
      <w:r>
        <w:t>Use an interactive web map component to render clustered climbing markers, pan and zoom behavior, and viewport-based loading.</w:t>
      </w:r>
    </w:p>
    <w:p>
      <w:pPr>
        <w:pStyle w:val="ListBullet"/>
      </w:pPr>
      <w:r>
        <w:rPr>
          <w:b/>
        </w:rPr>
        <w:t xml:space="preserve">Backend: </w:t>
      </w:r>
      <w:r>
        <w:t>Supabase provides a practical backend with authentication, storage, and PostgreSQL.</w:t>
      </w:r>
    </w:p>
    <w:p>
      <w:pPr>
        <w:pStyle w:val="ListBullet"/>
      </w:pPr>
      <w:r>
        <w:rPr>
          <w:b/>
        </w:rPr>
        <w:t xml:space="preserve">Database: </w:t>
      </w:r>
      <w:r>
        <w:t>PostgreSQL with PostGIS should store all place coordinates, geometry data, and distance-aware queries.</w:t>
      </w:r>
    </w:p>
    <w:p>
      <w:pPr>
        <w:pStyle w:val="ListBullet"/>
      </w:pPr>
      <w:r>
        <w:rPr>
          <w:b/>
        </w:rPr>
        <w:t xml:space="preserve">Auth and storage: </w:t>
      </w:r>
      <w:r>
        <w:t>Supabase Auth can support sign-in when user suggestions go live, while Supabase Storage can hold uploaded images and future condition reports.</w:t>
      </w:r>
    </w:p>
    <w:p>
      <w:pPr>
        <w:pStyle w:val="ListBullet"/>
      </w:pPr>
      <w:r>
        <w:rPr>
          <w:b/>
        </w:rPr>
        <w:t xml:space="preserve">API behavior: </w:t>
      </w:r>
      <w:r>
        <w:t>The frontend should send the current map bounds and selected filters; the backend should return only lightweight records within that viewport to keep map performance fast.</w:t>
      </w:r>
    </w:p>
    <w:p>
      <w:pPr>
        <w:pStyle w:val="Heading1"/>
      </w:pPr>
      <w:r>
        <w:t>3. Phased Execution Plan</w:t>
      </w:r>
    </w:p>
    <w:tbl>
      <w:tblPr>
        <w:tblStyle w:val="TableGrid"/>
        <w:tblW w:type="auto" w:w="0"/>
        <w:jc w:val="center"/>
        <w:tblLayout w:type="fixed"/>
        <w:tblLook w:firstColumn="1" w:firstRow="1" w:lastColumn="0" w:lastRow="0" w:noHBand="0" w:noVBand="1" w:val="04A0"/>
      </w:tblPr>
      <w:tblGrid>
        <w:gridCol w:w="1368"/>
        <w:gridCol w:w="2880"/>
        <w:gridCol w:w="5112"/>
      </w:tblGrid>
      <w:tr>
        <w:tc>
          <w:tcPr>
            <w:tcW w:type="dxa" w:w="3264"/>
            <w:shd w:fill="D9EAF7"/>
            <w:vAlign w:val="center"/>
          </w:tcPr>
          <w:p>
            <w:r>
              <w:t>Phase</w:t>
            </w:r>
          </w:p>
        </w:tc>
        <w:tc>
          <w:tcPr>
            <w:tcW w:type="dxa" w:w="3264"/>
            <w:shd w:fill="D9EAF7"/>
            <w:vAlign w:val="center"/>
          </w:tcPr>
          <w:p>
            <w:r>
              <w:t>Goal</w:t>
            </w:r>
          </w:p>
        </w:tc>
        <w:tc>
          <w:tcPr>
            <w:tcW w:type="dxa" w:w="3264"/>
            <w:shd w:fill="D9EAF7"/>
            <w:vAlign w:val="center"/>
          </w:tcPr>
          <w:p>
            <w:r>
              <w:t>Key deliverables</w:t>
            </w:r>
          </w:p>
        </w:tc>
      </w:tr>
      <w:tr>
        <w:tc>
          <w:tcPr>
            <w:tcW w:type="dxa" w:w="1368"/>
            <w:vAlign w:val="center"/>
          </w:tcPr>
          <w:p>
            <w:pPr>
              <w:spacing w:after="60"/>
            </w:pPr>
            <w:r>
              <w:rPr>
                <w:b/>
              </w:rPr>
              <w:t>1</w:t>
            </w:r>
          </w:p>
        </w:tc>
        <w:tc>
          <w:tcPr>
            <w:tcW w:type="dxa" w:w="2880"/>
            <w:vAlign w:val="center"/>
          </w:tcPr>
          <w:p>
            <w:pPr>
              <w:spacing w:after="60"/>
            </w:pPr>
            <w:r>
              <w:t>Read-only live map</w:t>
            </w:r>
          </w:p>
        </w:tc>
        <w:tc>
          <w:tcPr>
            <w:tcW w:type="dxa" w:w="5112"/>
            <w:vAlign w:val="center"/>
          </w:tcPr>
          <w:p>
            <w:pPr>
              <w:spacing w:after="60"/>
            </w:pPr>
            <w:r>
              <w:t>Map UI, viewport-based marker loading, clustering, location search, basic details panel, and OSM / Overpass import pipeline.</w:t>
            </w:r>
          </w:p>
        </w:tc>
      </w:tr>
      <w:tr>
        <w:tc>
          <w:tcPr>
            <w:tcW w:type="dxa" w:w="1368"/>
            <w:vAlign w:val="center"/>
          </w:tcPr>
          <w:p>
            <w:pPr>
              <w:spacing w:after="60"/>
            </w:pPr>
            <w:r>
              <w:rPr>
                <w:b/>
              </w:rPr>
              <w:t>2</w:t>
            </w:r>
          </w:p>
        </w:tc>
        <w:tc>
          <w:tcPr>
            <w:tcW w:type="dxa" w:w="2880"/>
            <w:vAlign w:val="center"/>
          </w:tcPr>
          <w:p>
            <w:pPr>
              <w:spacing w:after="60"/>
            </w:pPr>
            <w:r>
              <w:t>Place details and filters</w:t>
            </w:r>
          </w:p>
        </w:tc>
        <w:tc>
          <w:tcPr>
            <w:tcW w:type="dxa" w:w="5112"/>
            <w:vAlign w:val="center"/>
          </w:tcPr>
          <w:p>
            <w:pPr>
              <w:spacing w:after="60"/>
            </w:pPr>
            <w:r>
              <w:t>Indoor/outdoor filters, discipline tags, basic amenities, favorite/save actions, and more polished detail cards.</w:t>
            </w:r>
          </w:p>
        </w:tc>
      </w:tr>
      <w:tr>
        <w:tc>
          <w:tcPr>
            <w:tcW w:type="dxa" w:w="1368"/>
            <w:vAlign w:val="center"/>
          </w:tcPr>
          <w:p>
            <w:pPr>
              <w:spacing w:after="60"/>
            </w:pPr>
            <w:r>
              <w:rPr>
                <w:b/>
              </w:rPr>
              <w:t>3</w:t>
            </w:r>
          </w:p>
        </w:tc>
        <w:tc>
          <w:tcPr>
            <w:tcW w:type="dxa" w:w="2880"/>
            <w:vAlign w:val="center"/>
          </w:tcPr>
          <w:p>
            <w:pPr>
              <w:spacing w:after="60"/>
            </w:pPr>
            <w:r>
              <w:t>User suggestions</w:t>
            </w:r>
          </w:p>
        </w:tc>
        <w:tc>
          <w:tcPr>
            <w:tcW w:type="dxa" w:w="5112"/>
            <w:vAlign w:val="center"/>
          </w:tcPr>
          <w:p>
            <w:pPr>
              <w:spacing w:after="60"/>
            </w:pPr>
            <w:r>
              <w:t>Users can suggest missing climbing spots, submit edit proposals, and attach supporting notes or photos.</w:t>
            </w:r>
          </w:p>
        </w:tc>
      </w:tr>
      <w:tr>
        <w:tc>
          <w:tcPr>
            <w:tcW w:type="dxa" w:w="1368"/>
            <w:vAlign w:val="center"/>
          </w:tcPr>
          <w:p>
            <w:pPr>
              <w:spacing w:after="60"/>
            </w:pPr>
            <w:r>
              <w:rPr>
                <w:b/>
              </w:rPr>
              <w:t>4</w:t>
            </w:r>
          </w:p>
        </w:tc>
        <w:tc>
          <w:tcPr>
            <w:tcW w:type="dxa" w:w="2880"/>
            <w:vAlign w:val="center"/>
          </w:tcPr>
          <w:p>
            <w:pPr>
              <w:spacing w:after="60"/>
            </w:pPr>
            <w:r>
              <w:t>Moderation and quality</w:t>
            </w:r>
          </w:p>
        </w:tc>
        <w:tc>
          <w:tcPr>
            <w:tcW w:type="dxa" w:w="5112"/>
            <w:vAlign w:val="center"/>
          </w:tcPr>
          <w:p>
            <w:pPr>
              <w:spacing w:after="60"/>
            </w:pPr>
            <w:r>
              <w:t>Admin review workflow, duplicate detection, verification flags, and higher-confidence listings.</w:t>
            </w:r>
          </w:p>
        </w:tc>
      </w:tr>
      <w:tr>
        <w:tc>
          <w:tcPr>
            <w:tcW w:type="dxa" w:w="1368"/>
            <w:vAlign w:val="center"/>
          </w:tcPr>
          <w:p>
            <w:pPr>
              <w:spacing w:after="60"/>
            </w:pPr>
            <w:r>
              <w:rPr>
                <w:b/>
              </w:rPr>
              <w:t>5</w:t>
            </w:r>
          </w:p>
        </w:tc>
        <w:tc>
          <w:tcPr>
            <w:tcW w:type="dxa" w:w="2880"/>
            <w:vAlign w:val="center"/>
          </w:tcPr>
          <w:p>
            <w:pPr>
              <w:spacing w:after="60"/>
            </w:pPr>
            <w:r>
              <w:t>Expanded enrichment</w:t>
            </w:r>
          </w:p>
        </w:tc>
        <w:tc>
          <w:tcPr>
            <w:tcW w:type="dxa" w:w="5112"/>
            <w:vAlign w:val="center"/>
          </w:tcPr>
          <w:p>
            <w:pPr>
              <w:spacing w:after="60"/>
            </w:pPr>
            <w:r>
              <w:t>Manual curation for major gyms and key outdoor areas, user conditions, richer metadata, and stronger search quality.</w:t>
            </w:r>
          </w:p>
        </w:tc>
      </w:tr>
    </w:tbl>
    <w:p>
      <w:pPr>
        <w:pStyle w:val="Heading1"/>
      </w:pPr>
      <w:r>
        <w:t>4. Data Strategy</w:t>
      </w:r>
    </w:p>
    <w:p>
      <w:r>
        <w:t>The project should begin with the fastest scalable seed source, not the most perfect source. OpenStreetMap / Overpass is the right starting point because it allows the map to become useful early. After that, the product can improve quality through users and, later, manual curation.</w:t>
      </w:r>
    </w:p>
    <w:p>
      <w:pPr>
        <w:pStyle w:val="ListNumber"/>
      </w:pPr>
      <w:r>
        <w:t>Seed the database using OSM / Overpass imports for climbing-related locations.</w:t>
      </w:r>
    </w:p>
    <w:p>
      <w:pPr>
        <w:pStyle w:val="ListNumber"/>
      </w:pPr>
      <w:r>
        <w:t>Normalize imported records into a consistent internal schema for gyms, boulders, crags, and related place types.</w:t>
      </w:r>
    </w:p>
    <w:p>
      <w:pPr>
        <w:pStyle w:val="ListNumber"/>
      </w:pPr>
      <w:r>
        <w:t>Allow users to submit new places or propose edits for existing places once authentication is in place.</w:t>
      </w:r>
    </w:p>
    <w:p>
      <w:pPr>
        <w:pStyle w:val="ListNumber"/>
      </w:pPr>
      <w:r>
        <w:t>Queue user suggestions for moderation rather than writing directly to the public dataset.</w:t>
      </w:r>
    </w:p>
    <w:p>
      <w:pPr>
        <w:pStyle w:val="ListNumber"/>
      </w:pPr>
      <w:r>
        <w:t>Add manual curation later for high-value regions, major gyms, and records with poor imported metadata.</w:t>
      </w:r>
    </w:p>
    <w:p>
      <w:pPr>
        <w:pStyle w:val="Heading1"/>
      </w:pPr>
      <w:r>
        <w:t>5. Navigation Integration</w:t>
      </w:r>
    </w:p>
    <w:p>
      <w:r>
        <w:t>A practical user experience improvement is a direct navigation handoff from the place detail panel. Each location should include actions such as “Open in Google Maps” or “Navigate.” The app can generate a Google Maps directions URL using the destination coordinates or address and open it in a new tab or deep link. On mobile, this can later expand into app-aware handling for Google Maps, Apple Maps, Waze, or other installed navigation apps.</w:t>
      </w:r>
    </w:p>
    <w:p>
      <w:pPr>
        <w:pStyle w:val="Heading1"/>
      </w:pPr>
      <w:r>
        <w:t>6. Recommended MVP Scope</w:t>
      </w:r>
    </w:p>
    <w:p>
      <w:pPr>
        <w:pStyle w:val="ListBullet"/>
      </w:pPr>
      <w:r>
        <w:t>Ottawa or Ontario-focused first release rather than global coverage.</w:t>
      </w:r>
    </w:p>
    <w:p>
      <w:pPr>
        <w:pStyle w:val="ListBullet"/>
      </w:pPr>
      <w:r>
        <w:t>Interactive map with climbing markers and clustering.</w:t>
      </w:r>
    </w:p>
    <w:p>
      <w:pPr>
        <w:pStyle w:val="ListBullet"/>
      </w:pPr>
      <w:r>
        <w:t>Indoor/outdoor and discipline filters.</w:t>
      </w:r>
    </w:p>
    <w:p>
      <w:pPr>
        <w:pStyle w:val="ListBullet"/>
      </w:pPr>
      <w:r>
        <w:t>Detail panel with name, type, location, notes, and navigation button.</w:t>
      </w:r>
    </w:p>
    <w:p>
      <w:pPr>
        <w:pStyle w:val="ListBullet"/>
      </w:pPr>
      <w:r>
        <w:t>OSM / Overpass ingestion pipeline.</w:t>
      </w:r>
    </w:p>
    <w:p>
      <w:pPr>
        <w:pStyle w:val="ListBullet"/>
      </w:pPr>
      <w:r>
        <w:t>Basic user suggestion form prepared for a later authenticated release.</w:t>
      </w:r>
    </w:p>
    <w:p>
      <w:pPr>
        <w:pStyle w:val="Heading1"/>
      </w:pPr>
      <w:r>
        <w:t>7. Why This Direction Works</w:t>
      </w:r>
    </w:p>
    <w:p>
      <w:r>
        <w:t>This approach balances speed and product ambition well. Starting with OSM keeps the project feasible, while the hybrid model preserves room for better quality and stronger differentiation later. The selected stack also gives the project strong technical depth: geospatial queries, scalable map loading, typed frontend architecture, a modern UI system, and a credible path toward community-driven growth.</w:t>
      </w:r>
    </w:p>
    <w:p>
      <w:pPr>
        <w:spacing w:before="160"/>
      </w:pPr>
      <w:r>
        <w:rPr>
          <w:b/>
        </w:rPr>
        <w:t xml:space="preserve">Summary: </w:t>
      </w:r>
      <w:r>
        <w:t>Build the first version as a web-first geospatial app with Next.js, TypeScript, Shadcn UI, Supabase, and PostGIS. Start with OSM / Overpass imports, then expand through user suggestions and edit proposals, and later invest in manual curation for quality-critical areas. Add Google Maps handoff early because it directly improves user usefulness with low implementation cost.</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5D8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