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rPr>
          <w:rFonts w:ascii="Arial" w:hAnsi="Arial" w:cs="Arial"/>
          <w:b/>
          <w:sz w:val="16"/>
          <w:szCs w:val="16"/>
          <w:lang w:val="ru-RU"/>
        </w:rPr>
      </w:pPr>
      <w:r>
        <w:rPr>
          <w:rFonts w:ascii="Arial" w:hAnsi="Arial" w:cs="Arial"/>
          <w:b/>
          <w:sz w:val="16"/>
          <w:szCs w:val="16"/>
        </w:rPr>
        <w:t xml:space="preserve">BOX</w:t>
      </w:r>
      <w:r>
        <w:rPr>
          <w:rFonts w:ascii="Arial" w:hAnsi="Arial" w:cs="Arial"/>
          <w:b/>
          <w:sz w:val="16"/>
          <w:szCs w:val="16"/>
          <w:lang w:val="ru-RU"/>
        </w:rPr>
      </w:r>
    </w:p>
    <w:p>
      <w:pPr>
        <w:ind w:left="2157" w:right="47" w:hanging="1434"/>
        <w:jc w:val="center"/>
        <w:spacing w:after="0" w:line="216" w:lineRule="auto"/>
        <w:rPr>
          <w:rFonts w:ascii="Arial" w:hAnsi="Arial" w:eastAsia="Times New Roman" w:cs="Arial"/>
          <w:b/>
          <w:sz w:val="16"/>
          <w:szCs w:val="16"/>
          <w:lang w:val="ru-RU"/>
        </w:rPr>
      </w:pPr>
      <w:r>
        <w:rPr>
          <w:rFonts w:ascii="Arial" w:hAnsi="Arial" w:eastAsia="Times New Roman" w:cs="Arial"/>
          <w:b/>
          <w:sz w:val="16"/>
          <w:szCs w:val="16"/>
          <w:lang w:val="ru-RU"/>
        </w:rPr>
        <w:t xml:space="preserve">” </w:t>
      </w:r>
      <w:r>
        <w:rPr>
          <w:rFonts w:ascii="Arial" w:hAnsi="Arial" w:eastAsia="Times New Roman" w:cs="Arial"/>
          <w:b/>
          <w:sz w:val="16"/>
          <w:szCs w:val="16"/>
        </w:rPr>
        <w:t xml:space="preserve">MINIYUM</w:t>
      </w:r>
      <w:r>
        <w:rPr>
          <w:rFonts w:ascii="Arial" w:hAnsi="Arial" w:eastAsia="Times New Roman" w:cs="Arial"/>
          <w:b/>
          <w:sz w:val="16"/>
          <w:szCs w:val="16"/>
          <w:lang w:val="ru-RU"/>
        </w:rPr>
        <w:t xml:space="preserve">” </w:t>
      </w:r>
      <w:r>
        <w:rPr>
          <w:rFonts w:ascii="Arial" w:hAnsi="Arial" w:eastAsia="Times New Roman" w:cs="Arial"/>
          <w:b/>
          <w:sz w:val="16"/>
          <w:szCs w:val="16"/>
          <w:lang w:val="ru-RU"/>
        </w:rPr>
        <w:t xml:space="preserve"> </w:t>
      </w:r>
      <w:r>
        <w:rPr>
          <w:rFonts w:ascii="Arial" w:hAnsi="Arial" w:eastAsia="Times New Roman" w:cs="Arial"/>
          <w:b/>
          <w:sz w:val="16"/>
          <w:szCs w:val="16"/>
          <w:lang w:val="ru-RU"/>
        </w:rPr>
        <w:t xml:space="preserve">ЖЕВАТЕЛЬНЫЕ</w:t>
      </w:r>
      <w:r>
        <w:rPr>
          <w:rFonts w:ascii="Arial" w:hAnsi="Arial" w:eastAsia="Times New Roman" w:cs="Arial"/>
          <w:b/>
          <w:sz w:val="16"/>
          <w:szCs w:val="16"/>
          <w:lang w:val="ru-RU"/>
        </w:rPr>
        <w:t xml:space="preserve"> ПАЛОЧКИ (АССОРТИ</w:t>
      </w:r>
      <w:r>
        <w:rPr>
          <w:rFonts w:ascii="Arial" w:hAnsi="Arial" w:eastAsia="Times New Roman" w:cs="Arial"/>
          <w:b/>
          <w:sz w:val="16"/>
          <w:szCs w:val="16"/>
          <w:lang w:val="ru-RU"/>
        </w:rPr>
        <w:t xml:space="preserve"> ДЖАР</w:t>
      </w:r>
      <w:r>
        <w:rPr>
          <w:rFonts w:ascii="Arial" w:hAnsi="Arial" w:eastAsia="Times New Roman" w:cs="Arial"/>
          <w:b/>
          <w:sz w:val="16"/>
          <w:szCs w:val="16"/>
          <w:lang w:val="ru-RU"/>
        </w:rPr>
        <w:t xml:space="preserve">) 6306</w:t>
      </w:r>
      <w:r>
        <w:rPr>
          <w:rFonts w:ascii="Arial" w:hAnsi="Arial" w:eastAsia="Times New Roman" w:cs="Arial"/>
          <w:b/>
          <w:sz w:val="16"/>
          <w:szCs w:val="16"/>
          <w:lang w:val="ru-RU"/>
        </w:rPr>
      </w:r>
    </w:p>
    <w:p>
      <w:pPr>
        <w:ind w:left="2157" w:right="47" w:hanging="1434"/>
        <w:jc w:val="center"/>
        <w:spacing w:after="0" w:line="216" w:lineRule="auto"/>
        <w:rPr>
          <w:rFonts w:ascii="Arial" w:hAnsi="Arial" w:cs="Arial"/>
          <w:b/>
          <w:sz w:val="16"/>
          <w:szCs w:val="16"/>
          <w:lang w:val="ru-RU"/>
        </w:rPr>
      </w:pPr>
      <w:r>
        <w:rPr>
          <w:rFonts w:ascii="Arial" w:hAnsi="Arial" w:cs="Arial"/>
          <w:b/>
          <w:sz w:val="16"/>
          <w:szCs w:val="16"/>
          <w:lang w:val="ru-RU"/>
        </w:rPr>
      </w:r>
      <w:r>
        <w:rPr>
          <w:rFonts w:ascii="Arial" w:hAnsi="Arial" w:cs="Arial"/>
          <w:b/>
          <w:sz w:val="16"/>
          <w:szCs w:val="16"/>
          <w:lang w:val="ru-RU"/>
        </w:rPr>
      </w:r>
    </w:p>
    <w:p>
      <w:pPr>
        <w:jc w:val="both"/>
        <w:spacing w:after="0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sz w:val="16"/>
          <w:szCs w:val="16"/>
          <w:lang w:val="ru-RU"/>
        </w:rPr>
      </w:r>
      <w:r>
        <w:rPr>
          <w:rFonts w:ascii="Arial" w:hAnsi="Arial" w:cs="Arial"/>
          <w:sz w:val="16"/>
          <w:szCs w:val="16"/>
          <w:lang w:val="ru-RU"/>
        </w:rPr>
        <w:t xml:space="preserve">СОСТАВ: САХАР, ГЛЮКОЗНЫЙ СИРОП</w:t>
      </w:r>
      <w:r>
        <w:rPr>
          <w:rFonts w:ascii="Arial" w:hAnsi="Arial" w:cs="Arial"/>
          <w:sz w:val="16"/>
          <w:szCs w:val="16"/>
          <w:lang w:val="ru-RU"/>
        </w:rPr>
        <w:t xml:space="preserve">, </w:t>
      </w:r>
      <w:r>
        <w:rPr>
          <w:rFonts w:ascii="Arial" w:hAnsi="Arial" w:cs="Arial"/>
          <w:sz w:val="16"/>
          <w:szCs w:val="16"/>
          <w:lang w:val="ru-RU"/>
        </w:rPr>
        <w:t xml:space="preserve">ПОЛНОСТЬЮ ГИДРОГЕНИЗИРОВАНН</w:t>
      </w:r>
      <w:r>
        <w:rPr>
          <w:rFonts w:ascii="Arial" w:hAnsi="Arial" w:cs="Arial"/>
          <w:sz w:val="16"/>
          <w:szCs w:val="16"/>
          <w:lang w:val="ru-RU"/>
        </w:rPr>
        <w:t xml:space="preserve">ОЕ</w:t>
      </w:r>
      <w:r>
        <w:rPr>
          <w:rFonts w:ascii="Arial" w:hAnsi="Arial" w:cs="Arial"/>
          <w:sz w:val="16"/>
          <w:szCs w:val="16"/>
          <w:lang w:val="ru-RU"/>
        </w:rPr>
        <w:t xml:space="preserve"> РАСТИТЕЛЬН</w:t>
      </w:r>
      <w:r>
        <w:rPr>
          <w:rFonts w:ascii="Arial" w:hAnsi="Arial" w:cs="Arial"/>
          <w:sz w:val="16"/>
          <w:szCs w:val="16"/>
          <w:lang w:val="ru-RU"/>
        </w:rPr>
        <w:t xml:space="preserve">ОЕ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>
        <w:rPr>
          <w:rFonts w:ascii="Arial" w:hAnsi="Arial" w:cs="Arial"/>
          <w:sz w:val="16"/>
          <w:szCs w:val="16"/>
          <w:lang w:val="ru-RU"/>
        </w:rPr>
        <w:t xml:space="preserve">МАСЛО </w:t>
      </w:r>
      <w:r>
        <w:rPr>
          <w:rFonts w:ascii="Arial" w:hAnsi="Arial" w:cs="Arial"/>
          <w:sz w:val="16"/>
          <w:szCs w:val="16"/>
          <w:lang w:val="ru-RU"/>
        </w:rPr>
        <w:t xml:space="preserve">(ПАЛЬМОВОЕ),</w:t>
      </w:r>
      <w:r>
        <w:rPr>
          <w:rFonts w:ascii="Arial" w:hAnsi="Arial" w:cs="Arial"/>
          <w:sz w:val="16"/>
          <w:szCs w:val="16"/>
          <w:lang w:val="ru-RU"/>
        </w:rPr>
        <w:t xml:space="preserve"> ПИЩЕВОЙ ГОВЯЖИЙ ЖЕЛАТИН, КОНЦЕНТРАТ ФРУКТОВЫЙ СОК (1%) (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КЛУБНИКА, ВИШНЯ, АПЕЛЬСИН, ЯБЛОКО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),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>
        <w:rPr>
          <w:rFonts w:ascii="Arial" w:hAnsi="Arial" w:cs="Arial"/>
          <w:sz w:val="16"/>
          <w:szCs w:val="16"/>
          <w:lang w:val="ru-RU"/>
        </w:rPr>
        <w:t xml:space="preserve">РЕГУЛЯТОР КИСЛОТНОСТИ (ЛИМОННАЯ КИСЛОТА Е330), 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АРОМАТЫ (КЛУБНИКА</w:t>
      </w:r>
      <w:r>
        <w:rPr>
          <w:rFonts w:ascii="Arial" w:hAnsi="Arial" w:cs="Arial"/>
          <w:sz w:val="16"/>
          <w:szCs w:val="16"/>
          <w:lang w:val="ru-RU"/>
        </w:rPr>
        <w:t xml:space="preserve">, 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ВИШНЯ, АПЕЛЬСИН, ЯБЛОКО</w:t>
      </w:r>
      <w:r>
        <w:rPr>
          <w:rFonts w:ascii="Arial" w:hAnsi="Arial" w:cs="Arial"/>
          <w:sz w:val="16"/>
          <w:szCs w:val="16"/>
          <w:lang w:val="ru-RU"/>
        </w:rPr>
        <w:t xml:space="preserve">), КРАСИТЕЛЬ (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АНТОЦИАН Е163, БЕТА-КАРОТИН Е160А,</w:t>
      </w:r>
      <w:r>
        <w:rPr>
          <w:rFonts w:ascii="Arial" w:hAnsi="Arial" w:cs="Arial"/>
          <w:sz w:val="16"/>
          <w:szCs w:val="16"/>
          <w:lang w:val="ru-RU"/>
        </w:rPr>
        <w:t xml:space="preserve"> КОНЦЕНТРАТ СПИРУЛИНЫ И КУРКУМИН Е100</w:t>
      </w:r>
      <w:r>
        <w:rPr>
          <w:rFonts w:ascii="Arial" w:hAnsi="Arial" w:cs="Arial"/>
          <w:sz w:val="16"/>
          <w:szCs w:val="16"/>
          <w:lang w:val="ru-RU"/>
        </w:rPr>
        <w:t xml:space="preserve">),</w:t>
      </w:r>
      <w:r>
        <w:rPr>
          <w:rFonts w:ascii="Arial" w:hAnsi="Arial" w:cs="Arial"/>
          <w:sz w:val="16"/>
          <w:szCs w:val="16"/>
          <w:lang w:val="ru-RU"/>
        </w:rPr>
        <w:t xml:space="preserve"> ЭМУЛЬГАТОР (ЛЕЦИТИН ПОДСОЛНЕЧНИЙ Е322). </w:t>
      </w:r>
      <w:r>
        <w:rPr>
          <w:rFonts w:ascii="Arial" w:hAnsi="Arial" w:cs="Arial"/>
          <w:sz w:val="16"/>
          <w:szCs w:val="16"/>
          <w:lang w:val="ru-RU"/>
        </w:rPr>
        <w:t xml:space="preserve">ПИЩЕВАЯ И ЭНЕРГЕТИЧЕСКАЯ ЦЕННОСТЬ НА 100 Г ПРОДУКТА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: 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412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 ККАЛ/1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723 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КДЖ, БЕЛКИ - 1,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34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 Г, ЖИРЫ 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–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 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6,46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 Г, УГЛЕВОДЫ 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–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 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87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 Г. ПРОИЗВОДИТЕЛЬ: ТАЯШ ГИДА А.С. ГЕДЗЕ ОРГАНИЗАЦИЯ САНАЯ, ГЕБЗЕ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 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/ КОДЖАЭЛИ /ТУРЦИЯ, (TAYAS GIDA A.S. GEDZE ORGANIZE SANAYI, GEBZE/KOCAELI/TURKEY). АДРЕС ПРОИЗВОДСТВА: ТУРЦИЯ, ГЕБЗЕ ОРГАНИЗАЦИЯ САНАЙИ БОЛГЕСИ, ИСХАН ДЕДЕ ДЖАДДЕСИ, 800 СОКАК, №122 ГЕБЗЕ, 41400 КОДЖАЭЛИ GEBZE. </w:t>
      </w:r>
      <w:r>
        <w:rPr>
          <w:rFonts w:ascii="Arial" w:hAnsi="Arial" w:eastAsia="Times New Roman" w:cs="Arial"/>
          <w:sz w:val="16"/>
          <w:szCs w:val="16"/>
        </w:rPr>
        <w:t xml:space="preserve">ORG. SANAYI BOLGESI IHSAN DEDE CAD. 800. SOK. NO.122 GEBZE KOCAELI TURKEY. 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ИМПОРТЕР И ОРГАНИЗАЦИЯ ПРИНИМАЮЩАЯ ПРЕТЕНЗИИ НА ТЕРРИТОРИИ РФ: ООО "АТВ ГРУТПТ', 141006, МОСКОВСКАЯ ОБЛАСТЬ, ГОРОД МЫПИЩИ, ПРОСПЕКТ ОЛИМПИЙСКИЙ, ВЛ. 29, СГР. 2 ПОМ:32. ОФИС 2. ТЕЛ: +7 (958) 182-06-85.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>
        <w:rPr>
          <w:rFonts w:ascii="Arial" w:hAnsi="Arial" w:cs="Arial"/>
          <w:sz w:val="16"/>
          <w:szCs w:val="16"/>
          <w:lang w:val="ru-RU"/>
        </w:rPr>
        <w:t xml:space="preserve">ВСЕ УКАЗАННЫЕ В СОСТАВЕ КОМПОНЕНТЫ РАЗРЕШЕНЫ К ПРИМЕНЕНИЮ НА ТЕРРИТОРРИИ РФ. ХРАНИТЕ ПРИ ТЕМПЕРАТУРЕ </w:t>
      </w:r>
      <w:r>
        <w:rPr>
          <w:rFonts w:ascii="Arial" w:hAnsi="Arial" w:cs="Arial"/>
          <w:sz w:val="16"/>
          <w:szCs w:val="16"/>
          <w:lang w:val="ru-RU"/>
        </w:rPr>
        <w:t xml:space="preserve">20-28</w:t>
      </w:r>
      <w:bookmarkStart w:id="0" w:name="_GoBack"/>
      <w:r/>
      <w:bookmarkEnd w:id="0"/>
      <w:r>
        <w:rPr>
          <w:rFonts w:ascii="Arial" w:hAnsi="Arial" w:cs="Arial"/>
          <w:sz w:val="16"/>
          <w:szCs w:val="16"/>
          <w:lang w:val="ru-RU"/>
        </w:rPr>
        <w:t xml:space="preserve"> °C И ОТНОСИТЕЛЬНОЙ ВЛАЖНОСТИ ВОЗДУХА НЕ Б</w:t>
      </w:r>
      <w:r>
        <w:rPr>
          <w:rFonts w:ascii="Arial" w:hAnsi="Arial" w:cs="Arial"/>
          <w:sz w:val="16"/>
          <w:szCs w:val="16"/>
          <w:lang w:val="ru-RU"/>
        </w:rPr>
        <w:t xml:space="preserve">О</w:t>
      </w:r>
      <w:r>
        <w:rPr>
          <w:rFonts w:ascii="Arial" w:hAnsi="Arial" w:cs="Arial"/>
          <w:sz w:val="16"/>
          <w:szCs w:val="16"/>
          <w:lang w:val="ru-RU"/>
        </w:rPr>
        <w:t xml:space="preserve">Л</w:t>
      </w:r>
      <w:r>
        <w:rPr>
          <w:rFonts w:ascii="Arial" w:hAnsi="Arial" w:cs="Arial"/>
          <w:sz w:val="16"/>
          <w:szCs w:val="16"/>
          <w:lang w:val="ru-RU"/>
        </w:rPr>
        <w:t xml:space="preserve">ЕЕ 70%</w:t>
      </w:r>
      <w:r>
        <w:rPr>
          <w:rFonts w:ascii="Arial" w:hAnsi="Arial" w:cs="Arial"/>
          <w:sz w:val="16"/>
          <w:szCs w:val="16"/>
          <w:lang w:val="ru-RU"/>
        </w:rPr>
        <w:t xml:space="preserve">. ХРАНИТЬ ВДАЛИ ОТ ИСТОЧНИКОВ ТЕПЛА, ЗАПАХА, ВЛАГИ. НЕ РЕКОМЕНДУЕТСЯ УПОТРЕБЛЯТЬ ДЕТЯМ ДО 3-X ЛЕТ.</w:t>
      </w:r>
      <w:r>
        <w:rPr>
          <w:rFonts w:ascii="Arial" w:hAnsi="Arial" w:cs="Arial"/>
          <w:sz w:val="16"/>
          <w:szCs w:val="16"/>
          <w:lang w:val="ru-RU"/>
        </w:rPr>
      </w:r>
    </w:p>
    <w:p>
      <w:pPr>
        <w:jc w:val="both"/>
        <w:spacing w:after="0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sz w:val="16"/>
          <w:szCs w:val="16"/>
          <w:lang w:val="ru-RU"/>
        </w:rPr>
      </w:r>
      <w:r>
        <w:rPr>
          <w:rFonts w:ascii="Arial" w:hAnsi="Arial" w:cs="Arial"/>
          <w:sz w:val="16"/>
          <w:szCs w:val="16"/>
          <w:lang w:val="ru-RU"/>
        </w:rPr>
      </w:r>
    </w:p>
    <w:p>
      <w:pPr>
        <w:jc w:val="both"/>
        <w:spacing w:after="0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sz w:val="16"/>
          <w:szCs w:val="16"/>
          <w:lang w:val="ru-RU"/>
        </w:rPr>
        <w:t xml:space="preserve">СРОК ХРАНЕНИЯ </w:t>
      </w:r>
      <w:r>
        <w:rPr>
          <w:rFonts w:ascii="Arial" w:hAnsi="Arial" w:cs="Arial"/>
          <w:sz w:val="16"/>
          <w:szCs w:val="16"/>
          <w:lang w:val="ru-RU"/>
        </w:rPr>
        <w:t xml:space="preserve">24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>
        <w:rPr>
          <w:rFonts w:ascii="Arial" w:hAnsi="Arial" w:cs="Arial"/>
          <w:sz w:val="16"/>
          <w:szCs w:val="16"/>
          <w:lang w:val="ru-RU"/>
        </w:rPr>
        <w:t xml:space="preserve">МЕСЯЦ</w:t>
      </w:r>
      <w:r>
        <w:rPr>
          <w:rFonts w:ascii="Arial" w:hAnsi="Arial" w:cs="Arial"/>
          <w:sz w:val="16"/>
          <w:szCs w:val="16"/>
        </w:rPr>
        <w:t xml:space="preserve">A</w:t>
      </w:r>
      <w:r>
        <w:rPr>
          <w:rFonts w:ascii="Arial" w:hAnsi="Arial" w:cs="Arial"/>
          <w:sz w:val="16"/>
          <w:szCs w:val="16"/>
          <w:lang w:val="ru-RU"/>
        </w:rPr>
        <w:t xml:space="preserve">. 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804 ГР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*120ШТ</w:t>
      </w:r>
      <w:r>
        <w:rPr>
          <w:rFonts w:ascii="Arial" w:hAnsi="Arial" w:cs="Arial"/>
          <w:sz w:val="16"/>
          <w:szCs w:val="16"/>
          <w:lang w:val="ru-RU"/>
        </w:rPr>
      </w:r>
    </w:p>
    <w:p>
      <w:pPr>
        <w:jc w:val="both"/>
        <w:spacing w:after="0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sz w:val="16"/>
          <w:szCs w:val="16"/>
          <w:lang w:val="ru-RU"/>
        </w:rPr>
        <w:t xml:space="preserve">ДАТА ИЗГОТОВЛЕНИЯ / СРОК ГОДНОСТИ: УКАЗАНЫ НА УПАКОВКЕ. </w:t>
      </w:r>
      <w:r>
        <w:rPr>
          <w:rFonts w:ascii="Arial" w:hAnsi="Arial" w:cs="Arial"/>
          <w:sz w:val="16"/>
          <w:szCs w:val="16"/>
          <w:lang w:val="ru-RU"/>
        </w:rPr>
      </w:r>
    </w:p>
    <w:p>
      <w:pPr>
        <w:jc w:val="both"/>
        <w:spacing w:after="0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sz w:val="16"/>
          <w:szCs w:val="16"/>
          <w:lang w:val="ru-RU"/>
        </w:rPr>
      </w:r>
      <w:r>
        <w:rPr>
          <w:rFonts w:ascii="Arial" w:hAnsi="Arial" w:cs="Arial"/>
          <w:sz w:val="16"/>
          <w:szCs w:val="16"/>
          <w:lang w:val="ru-RU"/>
        </w:rPr>
      </w:r>
    </w:p>
    <w:p>
      <w:pPr>
        <w:jc w:val="both"/>
        <w:spacing w:after="0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sz w:val="16"/>
          <w:szCs w:val="16"/>
          <w:lang w:val="ru-RU"/>
        </w:rPr>
      </w:r>
      <w:r>
        <w:rPr>
          <w:rFonts w:ascii="Arial" w:hAnsi="Arial" w:cs="Arial"/>
          <w:sz w:val="16"/>
          <w:szCs w:val="16"/>
          <w:lang w:val="ru-RU"/>
        </w:rPr>
      </w:r>
    </w:p>
    <w:p>
      <w:pPr>
        <w:jc w:val="both"/>
        <w:spacing w:after="0"/>
        <w:rPr>
          <w:rFonts w:ascii="Arial" w:hAnsi="Arial" w:cs="Arial"/>
          <w:b/>
          <w:sz w:val="16"/>
          <w:szCs w:val="16"/>
          <w:lang w:val="ru-RU"/>
        </w:rPr>
      </w:pPr>
      <w:r>
        <w:rPr>
          <w:rFonts w:ascii="Arial" w:hAnsi="Arial" w:cs="Arial"/>
          <w:b/>
          <w:sz w:val="16"/>
          <w:szCs w:val="16"/>
          <w:lang w:val="ru-RU"/>
        </w:rPr>
      </w:r>
      <w:r>
        <w:rPr>
          <w:rFonts w:ascii="Arial" w:hAnsi="Arial" w:cs="Arial"/>
          <w:b/>
          <w:sz w:val="16"/>
          <w:szCs w:val="16"/>
          <w:lang w:val="ru-RU"/>
        </w:rPr>
      </w:r>
    </w:p>
    <w:p>
      <w:pPr>
        <w:jc w:val="both"/>
        <w:spacing w:after="0"/>
        <w:rPr>
          <w:rFonts w:ascii="Arial" w:hAnsi="Arial" w:cs="Arial"/>
          <w:b/>
          <w:sz w:val="16"/>
          <w:szCs w:val="16"/>
          <w:lang w:val="ru-RU"/>
        </w:rPr>
      </w:pPr>
      <w:r>
        <w:rPr>
          <w:rFonts w:ascii="Arial" w:hAnsi="Arial" w:cs="Arial"/>
          <w:b/>
          <w:sz w:val="16"/>
          <w:szCs w:val="16"/>
        </w:rPr>
        <w:t xml:space="preserve">CARTON</w:t>
      </w:r>
      <w:r>
        <w:rPr>
          <w:rFonts w:ascii="Arial" w:hAnsi="Arial" w:cs="Arial"/>
          <w:b/>
          <w:sz w:val="16"/>
          <w:szCs w:val="16"/>
          <w:lang w:val="ru-RU"/>
        </w:rPr>
      </w:r>
    </w:p>
    <w:p>
      <w:pPr>
        <w:ind w:left="2157" w:right="47" w:hanging="1434"/>
        <w:jc w:val="center"/>
        <w:spacing w:after="0" w:line="216" w:lineRule="auto"/>
        <w:rPr>
          <w:rFonts w:ascii="Arial" w:hAnsi="Arial" w:eastAsia="Times New Roman" w:cs="Arial"/>
          <w:b/>
          <w:sz w:val="16"/>
          <w:szCs w:val="16"/>
          <w:lang w:val="ru-RU"/>
        </w:rPr>
      </w:pPr>
      <w:r>
        <w:rPr>
          <w:rFonts w:ascii="Arial" w:hAnsi="Arial" w:eastAsia="Times New Roman" w:cs="Arial"/>
          <w:b/>
          <w:sz w:val="16"/>
          <w:szCs w:val="16"/>
          <w:lang w:val="ru-RU"/>
        </w:rPr>
        <w:t xml:space="preserve">” </w:t>
      </w:r>
      <w:r>
        <w:rPr>
          <w:rFonts w:ascii="Arial" w:hAnsi="Arial" w:eastAsia="Times New Roman" w:cs="Arial"/>
          <w:b/>
          <w:sz w:val="16"/>
          <w:szCs w:val="16"/>
        </w:rPr>
        <w:t xml:space="preserve">MINIYUM</w:t>
      </w:r>
      <w:r>
        <w:rPr>
          <w:rFonts w:ascii="Arial" w:hAnsi="Arial" w:eastAsia="Times New Roman" w:cs="Arial"/>
          <w:b/>
          <w:sz w:val="16"/>
          <w:szCs w:val="16"/>
          <w:lang w:val="ru-RU"/>
        </w:rPr>
        <w:t xml:space="preserve">” </w:t>
      </w:r>
      <w:r>
        <w:rPr>
          <w:rFonts w:ascii="Arial" w:hAnsi="Arial" w:eastAsia="Times New Roman" w:cs="Arial"/>
          <w:b/>
          <w:sz w:val="16"/>
          <w:szCs w:val="16"/>
          <w:lang w:val="ru-RU"/>
        </w:rPr>
        <w:t xml:space="preserve"> </w:t>
      </w:r>
      <w:r>
        <w:rPr>
          <w:rFonts w:ascii="Arial" w:hAnsi="Arial" w:eastAsia="Times New Roman" w:cs="Arial"/>
          <w:b/>
          <w:sz w:val="16"/>
          <w:szCs w:val="16"/>
          <w:lang w:val="ru-RU"/>
        </w:rPr>
        <w:t xml:space="preserve">ЖЕВАТЕЛЬНЫЕ</w:t>
      </w:r>
      <w:r>
        <w:rPr>
          <w:rFonts w:ascii="Arial" w:hAnsi="Arial" w:eastAsia="Times New Roman" w:cs="Arial"/>
          <w:b/>
          <w:sz w:val="16"/>
          <w:szCs w:val="16"/>
          <w:lang w:val="ru-RU"/>
        </w:rPr>
        <w:t xml:space="preserve"> ПАЛОЧКИ (АССОРТИ</w:t>
      </w:r>
      <w:r>
        <w:rPr>
          <w:rFonts w:ascii="Arial" w:hAnsi="Arial" w:eastAsia="Times New Roman" w:cs="Arial"/>
          <w:b/>
          <w:sz w:val="16"/>
          <w:szCs w:val="16"/>
          <w:lang w:val="ru-RU"/>
        </w:rPr>
        <w:t xml:space="preserve"> ДЖАР</w:t>
      </w:r>
      <w:r>
        <w:rPr>
          <w:rFonts w:ascii="Arial" w:hAnsi="Arial" w:eastAsia="Times New Roman" w:cs="Arial"/>
          <w:b/>
          <w:sz w:val="16"/>
          <w:szCs w:val="16"/>
          <w:lang w:val="ru-RU"/>
        </w:rPr>
        <w:t xml:space="preserve">) 6306</w:t>
      </w:r>
      <w:r>
        <w:rPr>
          <w:rFonts w:ascii="Arial" w:hAnsi="Arial" w:eastAsia="Times New Roman" w:cs="Arial"/>
          <w:b/>
          <w:sz w:val="16"/>
          <w:szCs w:val="16"/>
          <w:lang w:val="ru-RU"/>
        </w:rPr>
      </w:r>
    </w:p>
    <w:p>
      <w:pPr>
        <w:ind w:left="2157" w:right="47" w:hanging="1434"/>
        <w:jc w:val="center"/>
        <w:spacing w:after="0" w:line="216" w:lineRule="auto"/>
        <w:rPr>
          <w:rFonts w:ascii="Arial" w:hAnsi="Arial" w:cs="Arial"/>
          <w:b/>
          <w:sz w:val="16"/>
          <w:szCs w:val="16"/>
          <w:lang w:val="ru-RU"/>
        </w:rPr>
      </w:pPr>
      <w:r>
        <w:rPr>
          <w:rFonts w:ascii="Arial" w:hAnsi="Arial" w:cs="Arial"/>
          <w:b/>
          <w:sz w:val="16"/>
          <w:szCs w:val="16"/>
          <w:lang w:val="ru-RU"/>
        </w:rPr>
      </w:r>
      <w:r>
        <w:rPr>
          <w:rFonts w:ascii="Arial" w:hAnsi="Arial" w:cs="Arial"/>
          <w:b/>
          <w:sz w:val="16"/>
          <w:szCs w:val="16"/>
          <w:lang w:val="ru-RU"/>
        </w:rPr>
      </w:r>
    </w:p>
    <w:p>
      <w:pPr>
        <w:jc w:val="both"/>
        <w:spacing w:after="0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sz w:val="16"/>
          <w:szCs w:val="16"/>
          <w:lang w:val="ru-R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7456" behindDoc="1" locked="0" layoutInCell="1" allowOverlap="1">
                <wp:simplePos x="0" y="0"/>
                <wp:positionH relativeFrom="column">
                  <wp:posOffset>3732503</wp:posOffset>
                </wp:positionH>
                <wp:positionV relativeFrom="paragraph">
                  <wp:posOffset>1775598</wp:posOffset>
                </wp:positionV>
                <wp:extent cx="2237740" cy="492760"/>
                <wp:effectExtent l="0" t="0" r="0" b="2540"/>
                <wp:wrapNone/>
                <wp:docPr id="1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333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2237740" cy="4927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position:absolute;z-index:-251667456;o:allowoverlap:true;o:allowincell:true;mso-position-horizontal-relative:text;margin-left:293.90pt;mso-position-horizontal:absolute;mso-position-vertical-relative:text;margin-top:139.81pt;mso-position-vertical:absolute;width:176.20pt;height:38.80pt;mso-wrap-distance-left:9.00pt;mso-wrap-distance-top:0.00pt;mso-wrap-distance-right:9.00pt;mso-wrap-distance-bottom:0.00pt;" stroked="false">
                <v:path textboxrect="0,0,0,0"/>
                <v:imagedata r:id="rId9" o:title=""/>
              </v:shape>
            </w:pict>
          </mc:Fallback>
        </mc:AlternateContent>
      </w:r>
      <w:r>
        <w:rPr>
          <w:rFonts w:ascii="Arial" w:hAnsi="Arial" w:cs="Arial"/>
          <w:sz w:val="16"/>
          <w:szCs w:val="16"/>
          <w:lang w:val="ru-RU"/>
        </w:rPr>
        <w:t xml:space="preserve">СОСТАВ: САХАР, ГЛЮКОЗНЫЙ СИРОП</w:t>
      </w:r>
      <w:r>
        <w:rPr>
          <w:rFonts w:ascii="Arial" w:hAnsi="Arial" w:cs="Arial"/>
          <w:sz w:val="16"/>
          <w:szCs w:val="16"/>
          <w:lang w:val="ru-RU"/>
        </w:rPr>
        <w:t xml:space="preserve">, </w:t>
      </w:r>
      <w:r>
        <w:rPr>
          <w:rFonts w:ascii="Arial" w:hAnsi="Arial" w:cs="Arial"/>
          <w:sz w:val="16"/>
          <w:szCs w:val="16"/>
          <w:lang w:val="ru-RU"/>
        </w:rPr>
        <w:t xml:space="preserve">ПОЛНОСТЬЮ ГИДРОГЕНИЗИРОВАНН</w:t>
      </w:r>
      <w:r>
        <w:rPr>
          <w:rFonts w:ascii="Arial" w:hAnsi="Arial" w:cs="Arial"/>
          <w:sz w:val="16"/>
          <w:szCs w:val="16"/>
          <w:lang w:val="ru-RU"/>
        </w:rPr>
        <w:t xml:space="preserve">ОЕ</w:t>
      </w:r>
      <w:r>
        <w:rPr>
          <w:rFonts w:ascii="Arial" w:hAnsi="Arial" w:cs="Arial"/>
          <w:sz w:val="16"/>
          <w:szCs w:val="16"/>
          <w:lang w:val="ru-RU"/>
        </w:rPr>
        <w:t xml:space="preserve"> РАСТИТЕЛЬН</w:t>
      </w:r>
      <w:r>
        <w:rPr>
          <w:rFonts w:ascii="Arial" w:hAnsi="Arial" w:cs="Arial"/>
          <w:sz w:val="16"/>
          <w:szCs w:val="16"/>
          <w:lang w:val="ru-RU"/>
        </w:rPr>
        <w:t xml:space="preserve">ОЕ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>
        <w:rPr>
          <w:rFonts w:ascii="Arial" w:hAnsi="Arial" w:cs="Arial"/>
          <w:sz w:val="16"/>
          <w:szCs w:val="16"/>
          <w:lang w:val="ru-RU"/>
        </w:rPr>
        <w:t xml:space="preserve">МАСЛО </w:t>
      </w:r>
      <w:r>
        <w:rPr>
          <w:rFonts w:ascii="Arial" w:hAnsi="Arial" w:cs="Arial"/>
          <w:sz w:val="16"/>
          <w:szCs w:val="16"/>
          <w:lang w:val="ru-RU"/>
        </w:rPr>
        <w:t xml:space="preserve">(ПАЛЬМОВОЕ),</w:t>
      </w:r>
      <w:r>
        <w:rPr>
          <w:rFonts w:ascii="Arial" w:hAnsi="Arial" w:cs="Arial"/>
          <w:sz w:val="16"/>
          <w:szCs w:val="16"/>
          <w:lang w:val="ru-RU"/>
        </w:rPr>
        <w:t xml:space="preserve"> ПИЩЕВОЙ ГОВЯЖИЙ ЖЕЛАТИН, КОНЦЕНТРАТ ФРУКТОВЫЙ СОК (1%) (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КЛУБНИКА, ВИШНЯ, АПЕЛЬСИН, ЯБЛОКО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),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>
        <w:rPr>
          <w:rFonts w:ascii="Arial" w:hAnsi="Arial" w:cs="Arial"/>
          <w:sz w:val="16"/>
          <w:szCs w:val="16"/>
          <w:lang w:val="ru-RU"/>
        </w:rPr>
        <w:t xml:space="preserve">РЕГУЛЯТОР КИСЛОТНОСТИ (ЛИМОННАЯ КИСЛОТА Е330), 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АРОМАТЫ (КЛУБНИКА</w:t>
      </w:r>
      <w:r>
        <w:rPr>
          <w:rFonts w:ascii="Arial" w:hAnsi="Arial" w:cs="Arial"/>
          <w:sz w:val="16"/>
          <w:szCs w:val="16"/>
          <w:lang w:val="ru-RU"/>
        </w:rPr>
        <w:t xml:space="preserve">, 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ВИШНЯ, АПЕЛЬСИН, ЯБЛОКО</w:t>
      </w:r>
      <w:r>
        <w:rPr>
          <w:rFonts w:ascii="Arial" w:hAnsi="Arial" w:cs="Arial"/>
          <w:sz w:val="16"/>
          <w:szCs w:val="16"/>
          <w:lang w:val="ru-RU"/>
        </w:rPr>
        <w:t xml:space="preserve">), КРАСИТЕЛЬ (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АНТОЦИАН Е163, БЕТА-КАРОТИН Е160А,</w:t>
      </w:r>
      <w:r>
        <w:rPr>
          <w:rFonts w:ascii="Arial" w:hAnsi="Arial" w:cs="Arial"/>
          <w:sz w:val="16"/>
          <w:szCs w:val="16"/>
          <w:lang w:val="ru-RU"/>
        </w:rPr>
        <w:t xml:space="preserve"> КОНЦЕНТРАТ СПИРУЛИНЫ И КУРКУМИН Е100</w:t>
      </w:r>
      <w:r>
        <w:rPr>
          <w:rFonts w:ascii="Arial" w:hAnsi="Arial" w:cs="Arial"/>
          <w:sz w:val="16"/>
          <w:szCs w:val="16"/>
          <w:lang w:val="ru-RU"/>
        </w:rPr>
        <w:t xml:space="preserve">),</w:t>
      </w:r>
      <w:r>
        <w:rPr>
          <w:rFonts w:ascii="Arial" w:hAnsi="Arial" w:cs="Arial"/>
          <w:sz w:val="16"/>
          <w:szCs w:val="16"/>
          <w:lang w:val="ru-RU"/>
        </w:rPr>
        <w:t xml:space="preserve"> ЭМУЛЬГАТОР (ЛЕЦИТИН ПОДСОЛНЕЧНИЙ Е322). </w:t>
      </w:r>
      <w:r>
        <w:rPr>
          <w:rFonts w:ascii="Arial" w:hAnsi="Arial" w:cs="Arial"/>
          <w:sz w:val="16"/>
          <w:szCs w:val="16"/>
          <w:lang w:val="ru-RU"/>
        </w:rPr>
        <w:t xml:space="preserve">ПИЩЕВАЯ И ЭНЕРГЕТИЧЕСКАЯ ЦЕННОСТЬ НА 100 Г ПРОДУКТА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: 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412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 ККАЛ/1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723 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КДЖ, БЕЛКИ - 1,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34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 Г, ЖИРЫ 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–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 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6,46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 Г, УГЛЕВОДЫ 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–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 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87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 Г. ПРОИЗВОДИТЕЛЬ: ТАЯШ ГИДА А.С. ГЕДЗЕ ОРГАНИЗАЦИЯ САНАЯ, ГЕБЗЕ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 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/ КОДЖАЭЛИ /ТУРЦИЯ, (TAYAS GIDA A.S. GEDZE ORGANIZE SANAYI, GEBZE/KOCAELI/TURKEY). АДРЕС ПРОИЗВОДСТВА: ТУРЦИЯ, ГЕБЗЕ ОРГАНИЗАЦИЯ САНАЙИ БОЛГЕСИ, ИСХАН ДЕДЕ ДЖАДДЕСИ, 800 СОКАК, №122 ГЕБЗЕ, 41400 КОДЖАЭЛИ GEBZE. </w:t>
      </w:r>
      <w:r>
        <w:rPr>
          <w:rFonts w:ascii="Arial" w:hAnsi="Arial" w:eastAsia="Times New Roman" w:cs="Arial"/>
          <w:sz w:val="16"/>
          <w:szCs w:val="16"/>
        </w:rPr>
        <w:t xml:space="preserve">ORG. SANAYI BOLGESI IHSAN DEDE CAD. 800. SOK. NO.122 GEBZE KOCAELI TURKEY. 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ИМПОРТЕР И ОРГАНИЗАЦИЯ ПРИНИМАЮЩАЯ ПРЕТЕНЗИИ НА ТЕРРИТОРИИ РФ: ООО "АТВ ГРУТПТ', 141006, МОСКОВСКАЯ ОБЛАСТЬ, ГОРОД МЫПИЩИ, ПРОСПЕКТ ОЛИМПИЙСКИЙ, ВЛ. 29, СГР. 2 ПОМ:32. ОФИС 2. ТЕЛ: +7 (958) 182-06-85.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>
        <w:rPr>
          <w:rFonts w:ascii="Arial" w:hAnsi="Arial" w:cs="Arial"/>
          <w:sz w:val="16"/>
          <w:szCs w:val="16"/>
          <w:lang w:val="ru-RU"/>
        </w:rPr>
        <w:t xml:space="preserve">ВСЕ УКАЗАННЫЕ В СОСТАВЕ КОМПОНЕНТЫ РАЗРЕШЕНЫ К ПРИМЕНЕНИЮ НА ТЕРРИТОРРИИ РФ. ХРАНИТЕ ПРИ ТЕМПЕРАТУРЕ 18+3 °C И ОТНОСИТЕЛЬНОЙ ВЛАЖНОСТИ ВОЗДУХА НЕ Б</w:t>
      </w:r>
      <w:r>
        <w:rPr>
          <w:rFonts w:ascii="Arial" w:hAnsi="Arial" w:cs="Arial"/>
          <w:sz w:val="16"/>
          <w:szCs w:val="16"/>
          <w:lang w:val="ru-RU"/>
        </w:rPr>
        <w:t xml:space="preserve">О</w:t>
      </w:r>
      <w:r>
        <w:rPr>
          <w:rFonts w:ascii="Arial" w:hAnsi="Arial" w:cs="Arial"/>
          <w:sz w:val="16"/>
          <w:szCs w:val="16"/>
          <w:lang w:val="ru-RU"/>
        </w:rPr>
        <w:t xml:space="preserve">Л</w:t>
      </w:r>
      <w:r>
        <w:rPr>
          <w:rFonts w:ascii="Arial" w:hAnsi="Arial" w:cs="Arial"/>
          <w:sz w:val="16"/>
          <w:szCs w:val="16"/>
          <w:lang w:val="ru-RU"/>
        </w:rPr>
        <w:t xml:space="preserve">ЕЕ 70%</w:t>
      </w:r>
      <w:r>
        <w:rPr>
          <w:rFonts w:ascii="Arial" w:hAnsi="Arial" w:cs="Arial"/>
          <w:sz w:val="16"/>
          <w:szCs w:val="16"/>
          <w:lang w:val="ru-RU"/>
        </w:rPr>
        <w:t xml:space="preserve">. ХРАНИТЬ ВДАЛИ ОТ ИСТОЧНИКОВ ТЕПЛА, ЗАПАХА, ВЛАГИ. НЕ РЕКОМЕНДУЕТСЯ УПОТРЕБЛЯТЬ ДЕТЯМ ДО 3-X ЛЕТ.</w:t>
      </w:r>
      <w:r>
        <w:rPr>
          <w:rFonts w:ascii="Arial" w:hAnsi="Arial" w:cs="Arial"/>
          <w:sz w:val="16"/>
          <w:szCs w:val="16"/>
          <w:lang w:val="ru-RU"/>
        </w:rPr>
      </w:r>
    </w:p>
    <w:p>
      <w:pPr>
        <w:jc w:val="both"/>
        <w:spacing w:after="0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sz w:val="16"/>
          <w:szCs w:val="16"/>
          <w:lang w:val="ru-RU"/>
        </w:rPr>
      </w:r>
      <w:r>
        <w:rPr>
          <w:rFonts w:ascii="Arial" w:hAnsi="Arial" w:cs="Arial"/>
          <w:sz w:val="16"/>
          <w:szCs w:val="16"/>
          <w:lang w:val="ru-RU"/>
        </w:rPr>
      </w:r>
    </w:p>
    <w:p>
      <w:pPr>
        <w:jc w:val="both"/>
        <w:spacing w:after="0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sz w:val="16"/>
          <w:szCs w:val="16"/>
          <w:lang w:val="ru-RU"/>
        </w:rPr>
        <w:t xml:space="preserve">СРОК ХРАНЕНИЯ </w:t>
      </w:r>
      <w:r>
        <w:rPr>
          <w:rFonts w:ascii="Arial" w:hAnsi="Arial" w:cs="Arial"/>
          <w:sz w:val="16"/>
          <w:szCs w:val="16"/>
          <w:lang w:val="ru-RU"/>
        </w:rPr>
        <w:t xml:space="preserve">24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>
        <w:rPr>
          <w:rFonts w:ascii="Arial" w:hAnsi="Arial" w:cs="Arial"/>
          <w:sz w:val="16"/>
          <w:szCs w:val="16"/>
          <w:lang w:val="ru-RU"/>
        </w:rPr>
        <w:t xml:space="preserve">МЕСЯЦ</w:t>
      </w:r>
      <w:r>
        <w:rPr>
          <w:rFonts w:ascii="Arial" w:hAnsi="Arial" w:cs="Arial"/>
          <w:sz w:val="16"/>
          <w:szCs w:val="16"/>
          <w:lang w:val="ru-RU"/>
        </w:rPr>
        <w:t xml:space="preserve">А</w:t>
      </w:r>
      <w:r>
        <w:rPr>
          <w:rFonts w:ascii="Arial" w:hAnsi="Arial" w:cs="Arial"/>
          <w:sz w:val="16"/>
          <w:szCs w:val="16"/>
          <w:lang w:val="ru-RU"/>
        </w:rPr>
        <w:t xml:space="preserve">. </w:t>
      </w:r>
      <w:r>
        <w:rPr>
          <w:rFonts w:ascii="Arial" w:hAnsi="Arial" w:cs="Arial"/>
          <w:sz w:val="16"/>
          <w:szCs w:val="16"/>
          <w:lang w:val="ru-RU"/>
        </w:rPr>
        <w:t xml:space="preserve">804</w:t>
      </w:r>
      <w:r>
        <w:rPr>
          <w:rFonts w:ascii="Arial" w:hAnsi="Arial" w:cs="Arial"/>
          <w:sz w:val="16"/>
          <w:szCs w:val="16"/>
          <w:lang w:val="ru-RU"/>
        </w:rPr>
        <w:t xml:space="preserve">ГР*</w:t>
      </w:r>
      <w:r>
        <w:rPr>
          <w:rFonts w:ascii="Arial" w:hAnsi="Arial" w:cs="Arial"/>
          <w:sz w:val="16"/>
          <w:szCs w:val="16"/>
          <w:lang w:val="ru-RU"/>
        </w:rPr>
        <w:t xml:space="preserve">120</w:t>
      </w:r>
      <w:r>
        <w:rPr>
          <w:rFonts w:ascii="Arial" w:hAnsi="Arial" w:cs="Arial"/>
          <w:sz w:val="16"/>
          <w:szCs w:val="16"/>
          <w:lang w:val="ru-RU"/>
        </w:rPr>
        <w:t xml:space="preserve">ШТ</w:t>
      </w:r>
      <w:r>
        <w:rPr>
          <w:rFonts w:ascii="Arial" w:hAnsi="Arial" w:cs="Arial"/>
          <w:sz w:val="16"/>
          <w:szCs w:val="16"/>
          <w:lang w:val="ru-RU"/>
        </w:rPr>
        <w:t xml:space="preserve">*8БЛ</w:t>
      </w:r>
      <w:r>
        <w:rPr>
          <w:rFonts w:ascii="Arial" w:hAnsi="Arial" w:cs="Arial"/>
          <w:sz w:val="16"/>
          <w:szCs w:val="16"/>
          <w:lang w:val="ru-RU"/>
        </w:rPr>
      </w:r>
    </w:p>
    <w:p>
      <w:pPr>
        <w:jc w:val="both"/>
        <w:spacing w:after="0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sz w:val="16"/>
          <w:szCs w:val="16"/>
          <w:lang w:val="ru-RU"/>
        </w:rPr>
        <w:t xml:space="preserve">ДАТА ИЗГОТОВЛЕНИЯ / СРОК ГОДНОСТИ: УКАЗАНЫ НА УПАКОВКЕ. </w:t>
      </w:r>
      <w:r>
        <w:rPr>
          <w:rFonts w:ascii="Arial" w:hAnsi="Arial" w:cs="Arial"/>
          <w:sz w:val="16"/>
          <w:szCs w:val="16"/>
          <w:lang w:val="ru-RU"/>
        </w:rPr>
      </w:r>
    </w:p>
    <w:p>
      <w:pPr>
        <w:jc w:val="both"/>
        <w:spacing w:after="0"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sectPr>
      <w:footnotePr/>
      <w:endnotePr/>
      <w:type w:val="nextPage"/>
      <w:pgSz w:w="12240" w:h="15840" w:orient="portrait"/>
      <w:pgMar w:top="1440" w:right="1440" w:bottom="1440" w:left="1440" w:header="720" w:footer="720" w:gutter="0"/>
      <w:cols w:num="1" w:sep="0" w:space="720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617"/>
    <w:next w:val="617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618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617"/>
    <w:next w:val="617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618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617"/>
    <w:next w:val="617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618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617"/>
    <w:next w:val="617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618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17"/>
    <w:next w:val="617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618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17"/>
    <w:next w:val="617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618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17"/>
    <w:next w:val="617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618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17"/>
    <w:next w:val="617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618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17"/>
    <w:next w:val="617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618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1">
    <w:name w:val="List Paragraph"/>
    <w:basedOn w:val="617"/>
    <w:uiPriority w:val="34"/>
    <w:qFormat/>
    <w:pPr>
      <w:contextualSpacing/>
      <w:ind w:left="720"/>
    </w:pPr>
  </w:style>
  <w:style w:type="paragraph" w:styleId="33">
    <w:name w:val="No Spacing"/>
    <w:uiPriority w:val="1"/>
    <w:qFormat/>
    <w:pPr>
      <w:spacing w:before="0" w:after="0" w:line="240" w:lineRule="auto"/>
    </w:pPr>
  </w:style>
  <w:style w:type="paragraph" w:styleId="34">
    <w:name w:val="Title"/>
    <w:basedOn w:val="617"/>
    <w:next w:val="617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618"/>
    <w:link w:val="34"/>
    <w:uiPriority w:val="10"/>
    <w:rPr>
      <w:sz w:val="48"/>
      <w:szCs w:val="48"/>
    </w:rPr>
  </w:style>
  <w:style w:type="paragraph" w:styleId="36">
    <w:name w:val="Subtitle"/>
    <w:basedOn w:val="617"/>
    <w:next w:val="617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618"/>
    <w:link w:val="36"/>
    <w:uiPriority w:val="11"/>
    <w:rPr>
      <w:sz w:val="24"/>
      <w:szCs w:val="24"/>
    </w:rPr>
  </w:style>
  <w:style w:type="paragraph" w:styleId="38">
    <w:name w:val="Quote"/>
    <w:basedOn w:val="617"/>
    <w:next w:val="617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17"/>
    <w:next w:val="617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17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618"/>
    <w:link w:val="42"/>
    <w:uiPriority w:val="99"/>
  </w:style>
  <w:style w:type="paragraph" w:styleId="44">
    <w:name w:val="Footer"/>
    <w:basedOn w:val="617"/>
    <w:link w:val="4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618"/>
    <w:link w:val="44"/>
    <w:uiPriority w:val="99"/>
  </w:style>
  <w:style w:type="paragraph" w:styleId="46">
    <w:name w:val="Caption"/>
    <w:basedOn w:val="617"/>
    <w:next w:val="61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</w:style>
  <w:style w:type="table" w:styleId="48">
    <w:name w:val="Table Grid"/>
    <w:basedOn w:val="619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61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1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19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37fc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2" w:themeFill="accent1" w:themeFillTint="34"/>
    </w:tblPr>
    <w:tblStylePr w:type="band1Horz">
      <w:tcPr>
        <w:shd w:val="clear" w:color="ffffff" w:themeColor="accent1" w:themeTint="75" w:fill="aabfe3" w:themeFill="accent1" w:themeFillTint="75"/>
      </w:tcPr>
    </w:tblStylePr>
    <w:tblStylePr w:type="band1Vert">
      <w:tcPr>
        <w:shd w:val="clear" w:color="ffffff" w:themeColor="accent1" w:themeTint="75" w:fill="aabfe3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debf6" w:themeFill="accent5" w:themeFillTint="34"/>
    </w:tblPr>
    <w:tblStylePr w:type="band1Horz">
      <w:tcPr>
        <w:shd w:val="clear" w:color="ffffff" w:themeColor="accent5" w:themeTint="75" w:fill="b4d2eb" w:themeFill="accent5" w:themeFillTint="75"/>
      </w:tcPr>
    </w:tblStylePr>
    <w:tblStylePr w:type="band1Vert">
      <w:tcPr>
        <w:shd w:val="clear" w:color="ffffff" w:themeColor="accent5" w:themeTint="75" w:fill="b4d2eb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664a9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3664a9" w:themeColor="accent1" w:themeTint="80" w:themeShade="95"/>
        <w:sz w:val="22"/>
      </w:rPr>
    </w:tblStylePr>
    <w:tblStylePr w:type="firstCol">
      <w:rPr>
        <w:rFonts w:ascii="Arial" w:hAnsi="Arial"/>
        <w:i/>
        <w:color w:val="3664a9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4a9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45d8d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245d8d" w:themeColor="accent5" w:themeShade="95"/>
        <w:sz w:val="22"/>
      </w:rPr>
    </w:tblStylePr>
    <w:tblStylePr w:type="firstCol">
      <w:rPr>
        <w:rFonts w:ascii="Arial" w:hAnsi="Arial"/>
        <w:i/>
        <w:color w:val="245d8d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cc4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blStylePr w:type="band1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4e5" w:themeFill="accent5" w:themeFillTint="9A"/>
    </w:tblPr>
    <w:tblStylePr w:type="band1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cc4e5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cc4e5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54374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254374" w:themeColor="accent1" w:themeShade="95"/>
        <w:sz w:val="22"/>
      </w:rPr>
    </w:tblStylePr>
    <w:tblStylePr w:type="firstCol">
      <w:rPr>
        <w:rFonts w:ascii="Arial" w:hAnsi="Arial"/>
        <w:i/>
        <w:color w:val="254374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54374" w:themeColor="accent1" w:themeShade="95"/>
        <w:sz w:val="22"/>
      </w:rPr>
    </w:tblStylePr>
  </w:style>
  <w:style w:type="table" w:styleId="148">
    <w:name w:val="List Table 7 Colorful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9">
    <w:name w:val="List Table 7 Colorful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0">
    <w:name w:val="List Table 7 Colorful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1">
    <w:name w:val="List Table 7 Colorful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2e78b1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2e78b1" w:themeColor="accent5" w:themeTint="9A" w:themeShade="95"/>
        <w:sz w:val="22"/>
      </w:rPr>
    </w:tblStylePr>
    <w:tblStylePr w:type="firstCol">
      <w:rPr>
        <w:rFonts w:ascii="Arial" w:hAnsi="Arial"/>
        <w:i/>
        <w:color w:val="2e78b1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8b1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e78b1" w:themeColor="accent5" w:themeTint="9A" w:themeShade="95"/>
        <w:sz w:val="22"/>
      </w:rPr>
    </w:tblStylePr>
  </w:style>
  <w:style w:type="table" w:styleId="152">
    <w:name w:val="List Table 7 Colorful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3">
    <w:name w:val="Lined - Accent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155">
    <w:name w:val="Lined - Accent 2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6">
    <w:name w:val="Lined - Accent 3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7">
    <w:name w:val="Lined - Accent 4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8">
    <w:name w:val="Lined - Accent 5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159">
    <w:name w:val="Lined - Accent 6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0">
    <w:name w:val="Bordered &amp; Lined - Accent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162">
    <w:name w:val="Bordered &amp; Lined - Accent 2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3">
    <w:name w:val="Bordered &amp; Lined - Accent 3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4">
    <w:name w:val="Bordered &amp; Lined - Accent 4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5">
    <w:name w:val="Bordered &amp; Lined - Accent 5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166">
    <w:name w:val="Bordered &amp; Lined - Accent 6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7">
    <w:name w:val="Bordered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617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618"/>
    <w:uiPriority w:val="99"/>
    <w:unhideWhenUsed/>
    <w:rPr>
      <w:vertAlign w:val="superscript"/>
    </w:rPr>
  </w:style>
  <w:style w:type="paragraph" w:styleId="178">
    <w:name w:val="endnote text"/>
    <w:basedOn w:val="617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618"/>
    <w:uiPriority w:val="99"/>
    <w:semiHidden/>
    <w:unhideWhenUsed/>
    <w:rPr>
      <w:vertAlign w:val="superscript"/>
    </w:rPr>
  </w:style>
  <w:style w:type="paragraph" w:styleId="181">
    <w:name w:val="toc 1"/>
    <w:basedOn w:val="617"/>
    <w:next w:val="617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17"/>
    <w:next w:val="617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17"/>
    <w:next w:val="617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17"/>
    <w:next w:val="617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17"/>
    <w:next w:val="617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17"/>
    <w:next w:val="617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17"/>
    <w:next w:val="617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17"/>
    <w:next w:val="617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17"/>
    <w:next w:val="617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17"/>
    <w:next w:val="617"/>
    <w:uiPriority w:val="99"/>
    <w:unhideWhenUsed/>
    <w:pPr>
      <w:spacing w:after="0" w:afterAutospacing="0"/>
    </w:pPr>
  </w:style>
  <w:style w:type="paragraph" w:styleId="617" w:default="1">
    <w:name w:val="Normal"/>
    <w:qFormat/>
  </w:style>
  <w:style w:type="character" w:styleId="618" w:default="1">
    <w:name w:val="Default Paragraph Font"/>
    <w:uiPriority w:val="1"/>
    <w:semiHidden/>
    <w:unhideWhenUsed/>
  </w:style>
  <w:style w:type="table" w:styleId="619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20" w:default="1">
    <w:name w:val="No List"/>
    <w:uiPriority w:val="99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customXml" Target="../customXml/item1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EF3C1E-9A4A-4981-AAA5-213694C9D8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Nurlan Quluzadeh</dc:creator>
  <cp:keywords/>
  <dc:description/>
  <cp:lastModifiedBy>Гюльтач Гулузаде</cp:lastModifiedBy>
  <cp:revision>9</cp:revision>
  <dcterms:created xsi:type="dcterms:W3CDTF">2023-10-25T19:37:00Z</dcterms:created>
  <dcterms:modified xsi:type="dcterms:W3CDTF">2025-09-30T07:22:04Z</dcterms:modified>
</cp:coreProperties>
</file>