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 w:rsidR="00F24DB7"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 w:rsidR="00F24DB7">
        <w:rPr>
          <w:rFonts w:ascii="Arial" w:hAnsi="Arial" w:cs="Arial"/>
          <w:b/>
          <w:sz w:val="16"/>
          <w:szCs w:val="16"/>
          <w:lang w:val="ru-RU"/>
        </w:rPr>
        <w:t>РАДУГА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 w:rsidR="00F24DB7">
        <w:rPr>
          <w:rFonts w:ascii="Arial" w:hAnsi="Arial" w:cs="Arial"/>
          <w:b/>
          <w:sz w:val="16"/>
          <w:szCs w:val="16"/>
          <w:lang w:val="ru-RU"/>
        </w:rPr>
        <w:t>5</w:t>
      </w:r>
    </w:p>
    <w:bookmarkEnd w:id="0"/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24DB7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(КЛЕЙКОВИНА)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(АНТОЦИАНИН Е163, БЕТА КАРОТИН Е160А, СИНИЙ БЛЕСТЯЩИЙ FCF Е133), ЭМУЛЬГАТОР (МОНО-И ДИГЛИЦЕРИДЫ ЖИРНЫХ КИСЛОТ Е471), АРОМАТИЗАТОР (ТРОПИЧЕСКИЙ, МАЛИНА, ЕЖЕВИКА)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24DB7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F24DB7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E641D8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F24DB7" w:rsidRPr="00E641D8" w:rsidRDefault="00F24DB7" w:rsidP="00F24DB7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>
        <w:rPr>
          <w:rFonts w:ascii="Arial" w:hAnsi="Arial" w:cs="Arial"/>
          <w:b/>
          <w:sz w:val="16"/>
          <w:szCs w:val="16"/>
          <w:lang w:val="ru-RU"/>
        </w:rPr>
        <w:t>РАДУГА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>
        <w:rPr>
          <w:rFonts w:ascii="Arial" w:hAnsi="Arial" w:cs="Arial"/>
          <w:b/>
          <w:sz w:val="16"/>
          <w:szCs w:val="16"/>
          <w:lang w:val="ru-RU"/>
        </w:rPr>
        <w:t>5</w:t>
      </w:r>
    </w:p>
    <w:p w:rsidR="00F24DB7" w:rsidRPr="00CC6B90" w:rsidRDefault="00F24DB7" w:rsidP="00F24DB7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F24DB7" w:rsidRPr="008944E7" w:rsidRDefault="00F24DB7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713CBA66" wp14:editId="41C7C215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(КЛЕЙКОВИНА)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(АНТОЦИАНИН Е163, БЕТА КАРОТИН Е160А, СИНИЙ БЛЕСТЯЩИЙ FCF Е133), ЭМУЛЬГАТОР (МОНО-И ДИГЛИЦЕРИДЫ ЖИРНЫХ КИСЛОТ Е471), АРОМАТИЗАТОР (ТРОПИЧЕСКИЙ, МАЛИНА, ЕЖЕВИКА)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5E755B"/>
    <w:rsid w:val="00707CD4"/>
    <w:rsid w:val="007862E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24D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6132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24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7CF85-9F88-476C-84AA-EFE1DFC64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2023-10-25T21:20:00Z</dcterms:created>
  <dcterms:modified xsi:type="dcterms:W3CDTF">2023-10-25T21:20:00Z</dcterms:modified>
</cp:coreProperties>
</file>