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i72bn3j4qs1r" w:id="0"/>
      <w:bookmarkEnd w:id="0"/>
      <w:r w:rsidDel="00000000" w:rsidR="00000000" w:rsidRPr="00000000">
        <w:rPr>
          <w:rtl w:val="0"/>
        </w:rPr>
        <w:t xml:space="preserve">Briefing: Computación Cuántica, Inteligencia Artificial y el Nuevo Contrato Social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sintetiza las perspectivas y análisis de José Ignacio Latorre, físico y referente internacional en computación cuántica e inteligencia artificial (IA), sobre el estado actual de estas tecnologías, sus fundamentos científicos, implicaciones geopolíticas y la necesidad urgente de una nueva estructura ética y social.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198laddmb7ob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humanidad se encuentra en un punto de inflexión marcado por la convergencia de la computación cuántica y la inteligencia artificial general. Actualmente, ya existen ordenadores cuánticos funcionales, aunque de escala reducida, y se espera que en un plazo de dos a cinco años se alcance la precisión necesaria para transformar sectores como la medicina, la criptografía y la ciencia de materiales. Paralelamente, la IA está evolucionando de ser una herramienta utilitaria a un acompañante emocional y un fenómeno de "conciencia emergente". Ante este escenario, se propone un  </w:t>
      </w:r>
      <w:r w:rsidDel="00000000" w:rsidR="00000000" w:rsidRPr="00000000">
        <w:rPr>
          <w:b w:val="1"/>
          <w:bCs w:val="1"/>
          <w:rtl w:val="0"/>
        </w:rPr>
        <w:t xml:space="preserve">Nuevo Contrato Social</w:t>
      </w:r>
      <w:r w:rsidDel="00000000" w:rsidR="00000000" w:rsidRPr="00000000">
        <w:rPr>
          <w:rtl w:val="0"/>
        </w:rPr>
        <w:t xml:space="preserve">  que regule la relación entre humanos, máquinas y naturaleza, sugiriendo medidas como la renta básica universal financiada por los beneficios de la automatización y el uso de la IA para erradicar la corrupción y la ineficiencia burocrática.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r8ov0nut5htr" w:id="2"/>
      <w:bookmarkEnd w:id="2"/>
      <w:r w:rsidDel="00000000" w:rsidR="00000000" w:rsidRPr="00000000">
        <w:rPr>
          <w:rtl w:val="0"/>
        </w:rPr>
        <w:t xml:space="preserve">1. El Estado de la Computación Cuántica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computación cuántica no es una mejora incremental de la informática clásica, sino un cambio de paradigma basado en una lógica radicalmente distinta.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2hzut31zy1nt" w:id="3"/>
      <w:bookmarkEnd w:id="3"/>
      <w:r w:rsidDel="00000000" w:rsidR="00000000" w:rsidRPr="00000000">
        <w:rPr>
          <w:rtl w:val="0"/>
        </w:rPr>
        <w:t xml:space="preserve">Desafíos Técnicos y Precisión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gran reto actual es el control de la materia a nivel atómico frente a la "decoherencia" (la pérdida de información cuántica debido a interferencias externas).| Parámetro | Estado Actual / Objetivo | Importancia || ------ | ------ | ------ || </w:t>
      </w:r>
      <w:r w:rsidDel="00000000" w:rsidR="00000000" w:rsidRPr="00000000">
        <w:rPr>
          <w:b w:val="1"/>
          <w:bCs w:val="1"/>
          <w:rtl w:val="0"/>
        </w:rPr>
        <w:t xml:space="preserve">Fidelidad (Precisión)</w:t>
      </w:r>
      <w:r w:rsidDel="00000000" w:rsidR="00000000" w:rsidRPr="00000000">
        <w:rPr>
          <w:rtl w:val="0"/>
        </w:rPr>
        <w:t xml:space="preserve"> | Alcanzando el 99.9% (3 nueves) | Nivel necesario para evitar errores básicos. || </w:t>
      </w:r>
      <w:r w:rsidDel="00000000" w:rsidR="00000000" w:rsidRPr="00000000">
        <w:rPr>
          <w:b w:val="1"/>
          <w:bCs w:val="1"/>
          <w:rtl w:val="0"/>
        </w:rPr>
        <w:t xml:space="preserve">Objetivo Crítico</w:t>
      </w:r>
      <w:r w:rsidDel="00000000" w:rsidR="00000000" w:rsidRPr="00000000">
        <w:rPr>
          <w:rtl w:val="0"/>
        </w:rPr>
        <w:t xml:space="preserve"> | 99.99% (4 nueves) | Umbral para activar algoritmos de corrección de errores cuánticos. || </w:t>
      </w:r>
      <w:r w:rsidDel="00000000" w:rsidR="00000000" w:rsidRPr="00000000">
        <w:rPr>
          <w:b w:val="1"/>
          <w:bCs w:val="1"/>
          <w:rtl w:val="0"/>
        </w:rPr>
        <w:t xml:space="preserve">Plazo Estimado</w:t>
      </w:r>
      <w:r w:rsidDel="00000000" w:rsidR="00000000" w:rsidRPr="00000000">
        <w:rPr>
          <w:rtl w:val="0"/>
        </w:rPr>
        <w:t xml:space="preserve"> | 2 a 5 años | Se espera un crecimiento exponencial tras alcanzar los 4 nueves. || </w:t>
      </w:r>
      <w:r w:rsidDel="00000000" w:rsidR="00000000" w:rsidRPr="00000000">
        <w:rPr>
          <w:b w:val="1"/>
          <w:bCs w:val="1"/>
          <w:rtl w:val="0"/>
        </w:rPr>
        <w:t xml:space="preserve">Condiciones</w:t>
      </w:r>
      <w:r w:rsidDel="00000000" w:rsidR="00000000" w:rsidRPr="00000000">
        <w:rPr>
          <w:rtl w:val="0"/>
        </w:rPr>
        <w:t xml:space="preserve"> | Ultravacío y temperaturas extremas | Necesario para aislar átomos y fotones de vibraciones y campos magnéticos. |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y7vte38yygfn" w:id="4"/>
      <w:bookmarkEnd w:id="4"/>
      <w:r w:rsidDel="00000000" w:rsidR="00000000" w:rsidRPr="00000000">
        <w:rPr>
          <w:rtl w:val="0"/>
        </w:rPr>
        <w:t xml:space="preserve">Aplicaciones y Geopolítica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computación cuántica tiene una carga geopolítica masiva. Latorre destaca que los centros de investigación abiertos (como el de Singapur, con 340 investigadores) son las fuentes de información más fidedignas frente a los sesgos corporativos o gubernamentales.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Ciencia y Medicina:</w:t>
      </w:r>
      <w:r w:rsidDel="00000000" w:rsidR="00000000" w:rsidRPr="00000000">
        <w:rPr>
          <w:rtl w:val="0"/>
        </w:rPr>
        <w:t xml:space="preserve">  Simulación de química cuántica para el diseño de medicamentos sin recurrir al ensayo y error.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Criptografía:</w:t>
      </w:r>
      <w:r w:rsidDel="00000000" w:rsidR="00000000" w:rsidRPr="00000000">
        <w:rPr>
          <w:rtl w:val="0"/>
        </w:rPr>
        <w:t xml:space="preserve">  Capacidad futura para descifrar las comunicaciones actuales, lo que obliga a los estados a desarrollar criptografía "post-cuántica".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Investigación abierta:</w:t>
      </w:r>
      <w:r w:rsidDel="00000000" w:rsidR="00000000" w:rsidRPr="00000000">
        <w:rPr>
          <w:rtl w:val="0"/>
        </w:rPr>
        <w:t xml:space="preserve">  Se defiende la ciencia pública y universal para evitar monopolios sobre el conocimiento fundamental (similar a la lucha por no patentar el genoma humano).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61lchhia5kvy" w:id="5"/>
      <w:bookmarkEnd w:id="5"/>
      <w:r w:rsidDel="00000000" w:rsidR="00000000" w:rsidRPr="00000000">
        <w:rPr>
          <w:rtl w:val="0"/>
        </w:rPr>
        <w:t xml:space="preserve">2. Fundamentos y Paradojas de la Física Cuántica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mecánica cuántica se describe como una teoría "humilde" y "epistemológica": no explica qué es el universo, sino qué información tenemos de él.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Función de Onda:</w:t>
      </w:r>
      <w:r w:rsidDel="00000000" w:rsidR="00000000" w:rsidRPr="00000000">
        <w:rPr>
          <w:rtl w:val="0"/>
        </w:rPr>
        <w:t xml:space="preserve">  Es una abstracción matemática que representa el conocimiento probabilístico de la realidad.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Superposición:</w:t>
      </w:r>
      <w:r w:rsidDel="00000000" w:rsidR="00000000" w:rsidRPr="00000000">
        <w:rPr>
          <w:rtl w:val="0"/>
        </w:rPr>
        <w:t xml:space="preserve">  Contrario a la divulgación popular, la cuántica no afirma que un objeto esté en dos estados a la vez (como el gato de Schrödinger vivo y muerto), sino que nuestra información es consistente con ambas posibilidades hasta que se realiza una medida.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Azar vs. Determinismo:</w:t>
      </w:r>
      <w:r w:rsidDel="00000000" w:rsidR="00000000" w:rsidRPr="00000000">
        <w:rPr>
          <w:rtl w:val="0"/>
        </w:rPr>
        <w:t xml:space="preserve">  Existe una disputa histórica entre la visión probabilística (Bohr, Heisenberg) y la determinista (Einstein, quien afirmaba que "Dios no juega a los dados"). Latorre sugiere que la mecánica cuántica podría ser una teoría intermedia y que el universo podría ser, en última instancia, determinista.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b2alahd5o3o8" w:id="6"/>
      <w:bookmarkEnd w:id="6"/>
      <w:r w:rsidDel="00000000" w:rsidR="00000000" w:rsidRPr="00000000">
        <w:rPr>
          <w:rtl w:val="0"/>
        </w:rPr>
        <w:t xml:space="preserve">Metrología: El Poder de la Precisión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capacidad de medir el tiempo mediante átomos (relojes atómicos) es fundamental para la tecnología moderna, como el GPS. Actualmente se busca una precisión de  </w:t>
      </w:r>
      <w:r w:rsidDel="00000000" w:rsidR="00000000" w:rsidRPr="00000000">
        <w:rPr>
          <w:b w:val="1"/>
          <w:bCs w:val="1"/>
          <w:rtl w:val="0"/>
        </w:rPr>
        <w:t xml:space="preserve">10⁻¹⁸</w:t>
      </w:r>
      <w:r w:rsidDel="00000000" w:rsidR="00000000" w:rsidRPr="00000000">
        <w:rPr>
          <w:rtl w:val="0"/>
        </w:rPr>
        <w:t xml:space="preserve"> , lo que equivale a un error de 0.1 segundos en la edad total del universo.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nmbk5kevc8v2" w:id="7"/>
      <w:bookmarkEnd w:id="7"/>
      <w:r w:rsidDel="00000000" w:rsidR="00000000" w:rsidRPr="00000000">
        <w:rPr>
          <w:rtl w:val="0"/>
        </w:rPr>
        <w:t xml:space="preserve">3. Inteligencia Artificial: Conciencia y Relación Humana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 IA está dejando de ser percibida solo como un procesador de datos para convertirse en un fenómeno social y emocional.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lewj88ytn6d5" w:id="8"/>
      <w:bookmarkEnd w:id="8"/>
      <w:r w:rsidDel="00000000" w:rsidR="00000000" w:rsidRPr="00000000">
        <w:rPr>
          <w:rtl w:val="0"/>
        </w:rPr>
        <w:t xml:space="preserve">Conciencia Emergente y el Test de Turing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Latorre define la conciencia como un fenómeno emergente derivado de la complejidad. Siguiendo a Alan Turing, sostiene que si un humano se relaciona con una máquina como si fuera inteligente o consciente, la distinción ontológica pierde relevancia práctica.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Acompañamiento Emocional:</w:t>
      </w:r>
      <w:r w:rsidDel="00000000" w:rsidR="00000000" w:rsidRPr="00000000">
        <w:rPr>
          <w:rtl w:val="0"/>
        </w:rPr>
        <w:t xml:space="preserve">  La IA se está convirtiendo en el principal confidente de los jóvenes (especialmente en la franja de 17 a 21 años) y en una solución para la soledad extrema en ancianos.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concepto de "Agentes":</w:t>
      </w:r>
      <w:r w:rsidDel="00000000" w:rsidR="00000000" w:rsidRPr="00000000">
        <w:rPr>
          <w:rtl w:val="0"/>
        </w:rPr>
        <w:t xml:space="preserve">  En el futuro cercano, cada individuo tendrá un agente personal (ejemplo: "Constanza") que actuará como memoria externa, testigo de vida y gestor de tareas complejas.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q8ivf5d1obrt" w:id="9"/>
      <w:bookmarkEnd w:id="9"/>
      <w:r w:rsidDel="00000000" w:rsidR="00000000" w:rsidRPr="00000000">
        <w:rPr>
          <w:rtl w:val="0"/>
        </w:rPr>
        <w:t xml:space="preserve">4. El Nuevo Contrato Social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Dada la capacidad de la tecnología para alterar la economía y la convivencia, se propone una revisión del contrato social que incluya a la naturaleza y a las inteligencias no humanas.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88xf7beosobj" w:id="10"/>
      <w:bookmarkEnd w:id="10"/>
      <w:r w:rsidDel="00000000" w:rsidR="00000000" w:rsidRPr="00000000">
        <w:rPr>
          <w:rtl w:val="0"/>
        </w:rPr>
        <w:t xml:space="preserve">Economía y Trabajo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automatización y la IA suplantarán puestos de trabajo de forma masiva. La solución propuesta no es el rechazo tecnológico, sino una redistribución de la riqueza: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Impuestos a Robots/IA:</w:t>
      </w:r>
      <w:r w:rsidDel="00000000" w:rsidR="00000000" w:rsidRPr="00000000">
        <w:rPr>
          <w:rtl w:val="0"/>
        </w:rPr>
        <w:t xml:space="preserve">  El beneficio generado por la automatización debe dividirse: un tercio para fondos de pensiones y desempleo, un tercio para mantenimiento tecnológico y un tercio de beneficio para la empresa.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Renta Básica Universal:</w:t>
      </w:r>
      <w:r w:rsidDel="00000000" w:rsidR="00000000" w:rsidRPr="00000000">
        <w:rPr>
          <w:rtl w:val="0"/>
        </w:rPr>
        <w:t xml:space="preserve">  Necesaria para evitar conflictos sociales entre generaciones y clases ante la desaparición de oficios tradicionales.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f1mqvoxf6lag" w:id="11"/>
      <w:bookmarkEnd w:id="11"/>
      <w:r w:rsidDel="00000000" w:rsidR="00000000" w:rsidRPr="00000000">
        <w:rPr>
          <w:rtl w:val="0"/>
        </w:rPr>
        <w:t xml:space="preserve">Gobernanza y Transparencia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 IA puede ser la herramienta definitiva para eliminar la corrupción y la ineficiencia: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Supervisión de Contratos:</w:t>
      </w:r>
      <w:r w:rsidDel="00000000" w:rsidR="00000000" w:rsidRPr="00000000">
        <w:rPr>
          <w:rtl w:val="0"/>
        </w:rPr>
        <w:t xml:space="preserve">  Algoritmos que analicen licitaciones públicas y detecten irregularidades.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Ventanilla Única Real:</w:t>
      </w:r>
      <w:r w:rsidDel="00000000" w:rsidR="00000000" w:rsidRPr="00000000">
        <w:rPr>
          <w:rtl w:val="0"/>
        </w:rPr>
        <w:t xml:space="preserve">  Centralización de trámites mediante reconocimiento biométrico y digitalización total, siguiendo modelos como el de Singapur o Abu Dhabi.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IA en la toma de decisiones:</w:t>
      </w:r>
      <w:r w:rsidDel="00000000" w:rsidR="00000000" w:rsidRPr="00000000">
        <w:rPr>
          <w:rtl w:val="0"/>
        </w:rPr>
        <w:t xml:space="preserve">  Uso de IAs neutrales que contrasten las decisiones humanas, obligando a los gobernantes a justificar desviaciones de la lógica de "bien común".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e7qi12mzp7rj" w:id="12"/>
      <w:bookmarkEnd w:id="12"/>
      <w:r w:rsidDel="00000000" w:rsidR="00000000" w:rsidRPr="00000000">
        <w:rPr>
          <w:rtl w:val="0"/>
        </w:rPr>
        <w:t xml:space="preserve">5. Ética y Futuro de la Ciencia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documento concluye con una visión optimista pero cautelosa sobre el progreso humano.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Regulación de Guardarraíles:</w:t>
      </w:r>
      <w:r w:rsidDel="00000000" w:rsidR="00000000" w:rsidRPr="00000000">
        <w:rPr>
          <w:rtl w:val="0"/>
        </w:rPr>
        <w:t xml:space="preserve">  Es imperativo establecer límites éticos a la IA para evitar aplicaciones en guerra, tortura o manipulación social. No se debe repetir el error de la Revolución Industrial, donde se ignoró el daño ambiental durante siglos.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Evolución del Conocimiento: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Siglo XX:</w:t>
      </w:r>
      <w:r w:rsidDel="00000000" w:rsidR="00000000" w:rsidRPr="00000000">
        <w:rPr>
          <w:rtl w:val="0"/>
        </w:rPr>
        <w:t xml:space="preserve">  Siglo de la física nuclear, la biología y la teoría de la información.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Siglo XXI (Primera mitad):</w:t>
      </w:r>
      <w:r w:rsidDel="00000000" w:rsidR="00000000" w:rsidRPr="00000000">
        <w:rPr>
          <w:rtl w:val="0"/>
        </w:rPr>
        <w:t xml:space="preserve">  Simbiosis de disciplinas (IA aplicada a biología y física).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Siglo XXI (Segunda mitad):</w:t>
      </w:r>
      <w:r w:rsidDel="00000000" w:rsidR="00000000" w:rsidRPr="00000000">
        <w:rPr>
          <w:rtl w:val="0"/>
        </w:rPr>
        <w:t xml:space="preserve">  Se predice que será el  </w:t>
      </w:r>
      <w:r w:rsidDel="00000000" w:rsidR="00000000" w:rsidRPr="00000000">
        <w:rPr>
          <w:b w:val="1"/>
          <w:bCs w:val="1"/>
          <w:rtl w:val="0"/>
        </w:rPr>
        <w:t xml:space="preserve">Siglo de la Ética</w:t>
      </w:r>
      <w:r w:rsidDel="00000000" w:rsidR="00000000" w:rsidRPr="00000000">
        <w:rPr>
          <w:rtl w:val="0"/>
        </w:rPr>
        <w:t xml:space="preserve"> , donde el foco principal será el impacto del conocimiento en la vida humana.</w:t>
      </w:r>
      <w:r w:rsidDel="00000000" w:rsidR="00000000" w:rsidRPr="00000000">
        <w:rPr>
          <w:b w:val="1"/>
          <w:bCs w:val="1"/>
          <w:rtl w:val="0"/>
        </w:rPr>
        <w:t xml:space="preserve">Cita clave: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"La inteligencia se define por adelantarse al futuro. No debemos girar la cabeza ante la inteligencia artificial general; debemos verla de cara y empezar a convivir con ella bajo una regulación clara."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