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240" w:before="240" w:lineRule="auto"/>
        <w:jc w:val="both"/>
        <w:rPr>
          <w:rFonts w:ascii="Times New Roman" w:cs="Times New Roman" w:eastAsia="Times New Roman" w:hAnsi="Times New Roman"/>
          <w:i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MÓDULO OBJETOS. </w:t>
      </w:r>
      <w:r w:rsidDel="00000000" w:rsidR="00000000" w:rsidRPr="00000000">
        <w:rPr>
          <w:rFonts w:ascii="Times New Roman" w:cs="Times New Roman" w:eastAsia="Times New Roman" w:hAnsi="Times New Roman"/>
          <w:i w:val="1"/>
          <w:rtl w:val="0"/>
        </w:rPr>
        <w:t xml:space="preserve">Cree un proyecto con su Apellido y resuelva en Java. Entrega: comprimir el desarrollo en .zip (no debe incluir ningún archivo .jar) y enviarlo por correo.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0" w:righ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Queremos representar libros electrónicos e impresos. De cualquier libro se conoce: título, precio base y el nombre de los autores (a lo sumo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). Adicionalmente: 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os libros electrónicos tienen el formato (ej: “.pdf”, “.epub”) y su tamaño en MB; mientras que los libros impresos registran si es tapa dura o no.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Implemente las clases del modelo con sus atributos y getters/setters adecuados. Provea constructores para iniciar los libros a partir de toda su información y sin autores.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Agregue a las clases implementadas los métodos necesarios para incorporar la siguiente funcionalidad:</w:t>
      </w:r>
    </w:p>
    <w:p w:rsidR="00000000" w:rsidDel="00000000" w:rsidP="00000000" w:rsidRDefault="00000000" w:rsidRPr="00000000" w14:paraId="00000006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Agregar al libro un autor cuyo nombre se recibe. Asuma que hay espacio.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Obtener el precio final del libro teniendo en cuenta que: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Para los libros electrónicos es el precio base al que se adiciona un impuesto de descarga de 2,5$ por MB.</w:t>
      </w:r>
    </w:p>
    <w:p w:rsidR="00000000" w:rsidDel="00000000" w:rsidP="00000000" w:rsidRDefault="00000000" w:rsidRPr="00000000" w14:paraId="00000009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Para los libros impresos es el precio base al que se adiciona 500$ si es de tapa dura.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iii-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Obtener la representación String del libro, la cual se compone de título, precio final y nombre de sus autores. 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0" w:firstLine="0"/>
        <w:rPr>
          <w:rFonts w:ascii="Times New Roman" w:cs="Times New Roman" w:eastAsia="Times New Roman" w:hAnsi="Times New Roman"/>
          <w:i w:val="1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76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Realice un programa que instancie un libro electrónico y un libro impreso. Cargue 3 autores a cada uno. Para finalizar,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muestre la representación String de los libros.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