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right"/>
        <w:rPr>
          <w:rFonts w:ascii="Poppins SemiBold" w:cs="Poppins SemiBold" w:eastAsia="Poppins SemiBold" w:hAnsi="Poppins SemiBold"/>
          <w:sz w:val="48"/>
          <w:szCs w:val="48"/>
        </w:rPr>
      </w:pPr>
      <w:r w:rsidDel="00000000" w:rsidR="00000000" w:rsidRPr="00000000">
        <w:rPr>
          <w:rFonts w:ascii="Poppins SemiBold" w:cs="Poppins SemiBold" w:eastAsia="Poppins SemiBold" w:hAnsi="Poppins SemiBold"/>
          <w:sz w:val="48"/>
          <w:szCs w:val="48"/>
          <w:rtl w:val="0"/>
        </w:rPr>
        <w:t xml:space="preserve">PLAN DE GESTIÓN DE LA CONFIGURACIÓN</w:t>
      </w:r>
    </w:p>
    <w:p w:rsidR="00000000" w:rsidDel="00000000" w:rsidP="00000000" w:rsidRDefault="00000000" w:rsidRPr="00000000" w14:paraId="00000002">
      <w:pPr>
        <w:ind w:left="720" w:firstLine="0"/>
        <w:jc w:val="right"/>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Bugfund</w:t>
      </w:r>
    </w:p>
    <w:p w:rsidR="00000000" w:rsidDel="00000000" w:rsidP="00000000" w:rsidRDefault="00000000" w:rsidRPr="00000000" w14:paraId="00000003">
      <w:pPr>
        <w:ind w:left="720" w:firstLine="0"/>
        <w:jc w:val="righ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 2.0</w:t>
      </w:r>
    </w:p>
    <w:p w:rsidR="00000000" w:rsidDel="00000000" w:rsidP="00000000" w:rsidRDefault="00000000" w:rsidRPr="00000000" w14:paraId="00000004">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5">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6">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7">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8">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9">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A">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B">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C">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D">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E">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F">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0">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1">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2">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3">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4">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5">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6">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7">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8">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9">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A">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B">
      <w:pPr>
        <w:jc w:val="right"/>
        <w:rPr>
          <w:rFonts w:ascii="Poppins" w:cs="Poppins" w:eastAsia="Poppins" w:hAnsi="Poppins"/>
          <w:sz w:val="32"/>
          <w:szCs w:val="32"/>
        </w:rPr>
      </w:pPr>
      <w:r w:rsidDel="00000000" w:rsidR="00000000" w:rsidRPr="00000000">
        <w:rPr>
          <w:rFonts w:ascii="Poppins" w:cs="Poppins" w:eastAsia="Poppins" w:hAnsi="Poppins"/>
          <w:sz w:val="24"/>
          <w:szCs w:val="24"/>
          <w:rtl w:val="0"/>
        </w:rPr>
        <w:t xml:space="preserve">Lima, 28 de abril del 2023</w:t>
      </w:r>
      <w:r w:rsidDel="00000000" w:rsidR="00000000" w:rsidRPr="00000000">
        <w:rPr>
          <w:rtl w:val="0"/>
        </w:rPr>
      </w:r>
    </w:p>
    <w:p w:rsidR="00000000" w:rsidDel="00000000" w:rsidP="00000000" w:rsidRDefault="00000000" w:rsidRPr="00000000" w14:paraId="0000001C">
      <w:pPr>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Control de Versiones</w:t>
      </w:r>
    </w:p>
    <w:p w:rsidR="00000000" w:rsidDel="00000000" w:rsidP="00000000" w:rsidRDefault="00000000" w:rsidRPr="00000000" w14:paraId="0000001D">
      <w:pPr>
        <w:jc w:val="center"/>
        <w:rPr>
          <w:rFonts w:ascii="Poppins" w:cs="Poppins" w:eastAsia="Poppins" w:hAnsi="Poppins"/>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00"/>
        <w:gridCol w:w="4095"/>
        <w:gridCol w:w="2340"/>
        <w:tblGridChange w:id="0">
          <w:tblGrid>
            <w:gridCol w:w="1725"/>
            <w:gridCol w:w="1200"/>
            <w:gridCol w:w="409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Creación y Redacción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28/04/2023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Lopez/Ademir Vásquez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07/06/2023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w:t>
            </w:r>
          </w:p>
        </w:tc>
      </w:tr>
    </w:tbl>
    <w:p w:rsidR="00000000" w:rsidDel="00000000" w:rsidP="00000000" w:rsidRDefault="00000000" w:rsidRPr="00000000" w14:paraId="00000032">
      <w:pPr>
        <w:rPr>
          <w:rFonts w:ascii="Poppins SemiBold" w:cs="Poppins SemiBold" w:eastAsia="Poppins SemiBold" w:hAnsi="Poppins SemiBol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1"/>
        </w:numPr>
        <w:spacing w:after="200" w:lineRule="auto"/>
        <w:ind w:left="72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Introducción</w:t>
      </w:r>
    </w:p>
    <w:p w:rsidR="00000000" w:rsidDel="00000000" w:rsidP="00000000" w:rsidRDefault="00000000" w:rsidRPr="00000000" w14:paraId="00000034">
      <w:pPr>
        <w:numPr>
          <w:ilvl w:val="1"/>
          <w:numId w:val="1"/>
        </w:numPr>
        <w:spacing w:after="200" w:lineRule="auto"/>
        <w:ind w:left="144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Situación de la empresa</w:t>
      </w:r>
    </w:p>
    <w:p w:rsidR="00000000" w:rsidDel="00000000" w:rsidP="00000000" w:rsidRDefault="00000000" w:rsidRPr="00000000" w14:paraId="00000035">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Bugfund es una empresa creada por estudiantes de la Universidad Nacional Mayor de San Marcos, los cuales poseen experiencia en el mercado dedicado a desarrollar y brindar soluciones informáticas. Actualmente </w:t>
      </w:r>
      <w:r w:rsidDel="00000000" w:rsidR="00000000" w:rsidRPr="00000000">
        <w:rPr>
          <w:rFonts w:ascii="Poppins" w:cs="Poppins" w:eastAsia="Poppins" w:hAnsi="Poppins"/>
          <w:sz w:val="24"/>
          <w:szCs w:val="24"/>
          <w:rtl w:val="0"/>
        </w:rPr>
        <w:t xml:space="preserve">Bugfund</w:t>
      </w:r>
      <w:r w:rsidDel="00000000" w:rsidR="00000000" w:rsidRPr="00000000">
        <w:rPr>
          <w:rFonts w:ascii="Poppins" w:cs="Poppins" w:eastAsia="Poppins" w:hAnsi="Poppins"/>
          <w:sz w:val="24"/>
          <w:szCs w:val="24"/>
          <w:rtl w:val="0"/>
        </w:rPr>
        <w:t xml:space="preserve"> cuenta con cuatro proyectos en mantenimiento y uno en desarrollo. Los cuatro proyectos en mantenimiento son proyectos desarrollados previamente por Bugfund como el sistema gestor de venta de pequeñas minimarkets, un sistema de toma de asistencia con reconocimiento facial, un software para la detección de billetes falsos y un sistema para sacar reserva en comedores locales, actualmente está en desarrollo un sistema para llevar la cuenta de la  dieta y actividad física para personas en rehabilitación. Los problemas que enfrenta Bugfund son:</w:t>
      </w:r>
    </w:p>
    <w:p w:rsidR="00000000" w:rsidDel="00000000" w:rsidP="00000000" w:rsidRDefault="00000000" w:rsidRPr="00000000" w14:paraId="00000036">
      <w:pPr>
        <w:numPr>
          <w:ilvl w:val="0"/>
          <w:numId w:val="2"/>
        </w:numPr>
        <w:spacing w:after="20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Conflictos de versión: los miembros del equipo de desarrollo trabajan en diferentes versiones del mismo código, lo que resulta en conflictos de integración y en la necesidad de fusionar el código manualmente.</w:t>
      </w:r>
    </w:p>
    <w:p w:rsidR="00000000" w:rsidDel="00000000" w:rsidP="00000000" w:rsidRDefault="00000000" w:rsidRPr="00000000" w14:paraId="00000037">
      <w:pPr>
        <w:numPr>
          <w:ilvl w:val="0"/>
          <w:numId w:val="2"/>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Pérdida de código fuente: el código fuente de un proyecto importante se pierde debido a una mala gestión de la copia de seguridad, lo que resulta en una gran cantidad de trabajo de reconstrucción.</w:t>
      </w:r>
    </w:p>
    <w:p w:rsidR="00000000" w:rsidDel="00000000" w:rsidP="00000000" w:rsidRDefault="00000000" w:rsidRPr="00000000" w14:paraId="00000038">
      <w:pPr>
        <w:numPr>
          <w:ilvl w:val="0"/>
          <w:numId w:val="2"/>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Dificultades de colaboración: los miembros del equipo de desarrollo tienen dificultades para colaborar y coordinar sus esfuerzos, lo que resulta en un código mal estructurado y con errores.</w:t>
      </w:r>
    </w:p>
    <w:p w:rsidR="00000000" w:rsidDel="00000000" w:rsidP="00000000" w:rsidRDefault="00000000" w:rsidRPr="00000000" w14:paraId="00000039">
      <w:pPr>
        <w:numPr>
          <w:ilvl w:val="0"/>
          <w:numId w:val="2"/>
        </w:numPr>
        <w:spacing w:after="20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Incapacidad para rastrear errores: la empresa no tiene una manera eficaz de rastrear y documentar los errores, lo que hace que sea difícil identificar y resolver los problemas.</w:t>
      </w:r>
    </w:p>
    <w:p w:rsidR="00000000" w:rsidDel="00000000" w:rsidP="00000000" w:rsidRDefault="00000000" w:rsidRPr="00000000" w14:paraId="0000003A">
      <w:pPr>
        <w:ind w:left="1440" w:firstLine="0"/>
        <w:jc w:val="both"/>
        <w:rPr>
          <w:rFonts w:ascii="Poppins Medium" w:cs="Poppins Medium" w:eastAsia="Poppins Medium" w:hAnsi="Poppins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numPr>
          <w:ilvl w:val="1"/>
          <w:numId w:val="1"/>
        </w:numPr>
        <w:spacing w:after="200" w:before="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Propósito de Implementar la Gestión de la Configuración del Software</w:t>
      </w:r>
    </w:p>
    <w:p w:rsidR="00000000" w:rsidDel="00000000" w:rsidP="00000000" w:rsidRDefault="00000000" w:rsidRPr="00000000" w14:paraId="0000003C">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propósito de implementar la Gestión de la configuración del Software es asegurar que el software (programa) desarrollado cumpla con los requerimientos del cliente y esté bajo control en todo momento durante el ciclo de vida del desarrollo de software. La gestión de la configuración del software se enfoca en identificar, controlar y gestionar los elementos del software, incluyendo su documentación asociada, a lo largo del proceso de desarrollo y mantenimiento del software.</w:t>
      </w:r>
    </w:p>
    <w:p w:rsidR="00000000" w:rsidDel="00000000" w:rsidP="00000000" w:rsidRDefault="00000000" w:rsidRPr="00000000" w14:paraId="0000003D">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Entre los beneficios de implementar la Gestión de la Configuración del Software se incluyen:</w:t>
      </w:r>
    </w:p>
    <w:p w:rsidR="00000000" w:rsidDel="00000000" w:rsidP="00000000" w:rsidRDefault="00000000" w:rsidRPr="00000000" w14:paraId="0000003E">
      <w:pPr>
        <w:numPr>
          <w:ilvl w:val="0"/>
          <w:numId w:val="3"/>
        </w:numPr>
        <w:spacing w:after="20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Control de cambios: la gestión de configuración del software permite controlar los cambios realizados en el software, asegurando que se registren y se implementen de manera controlada.</w:t>
      </w:r>
    </w:p>
    <w:p w:rsidR="00000000" w:rsidDel="00000000" w:rsidP="00000000" w:rsidRDefault="00000000" w:rsidRPr="00000000" w14:paraId="0000003F">
      <w:pPr>
        <w:numPr>
          <w:ilvl w:val="0"/>
          <w:numId w:val="3"/>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Gestión de versiones: la gestión de configuración del software permite gestionar las diferentes versiones del software, lo que facilita el seguimiento de los cambios y ayuda a asegurar que el software esté siempre bajo control.</w:t>
      </w:r>
    </w:p>
    <w:p w:rsidR="00000000" w:rsidDel="00000000" w:rsidP="00000000" w:rsidRDefault="00000000" w:rsidRPr="00000000" w14:paraId="00000040">
      <w:pPr>
        <w:numPr>
          <w:ilvl w:val="0"/>
          <w:numId w:val="3"/>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Facilita la colaboración: al establecer una estructura para la gestión de la configuración del software, se facilita la colaboración entre los miembros del equipo de desarrollo.</w:t>
      </w:r>
    </w:p>
    <w:p w:rsidR="00000000" w:rsidDel="00000000" w:rsidP="00000000" w:rsidRDefault="00000000" w:rsidRPr="00000000" w14:paraId="00000041">
      <w:pPr>
        <w:numPr>
          <w:ilvl w:val="0"/>
          <w:numId w:val="3"/>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Asegura la calidad: la gestión de la configuración del software ayuda a garantizar la calidad del software, ya que permite realizar pruebas y verificaciones de manera controlada.</w:t>
      </w:r>
    </w:p>
    <w:p w:rsidR="00000000" w:rsidDel="00000000" w:rsidP="00000000" w:rsidRDefault="00000000" w:rsidRPr="00000000" w14:paraId="00000042">
      <w:pPr>
        <w:numPr>
          <w:ilvl w:val="0"/>
          <w:numId w:val="3"/>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Facilita el mantenimiento: la gestión de la configuración del software permite rastrear los cambios realizados en el software, lo que facilita el mantenimiento y la solución de problemas.</w:t>
      </w:r>
      <w:r w:rsidDel="00000000" w:rsidR="00000000" w:rsidRPr="00000000">
        <w:br w:type="page"/>
      </w:r>
      <w:r w:rsidDel="00000000" w:rsidR="00000000" w:rsidRPr="00000000">
        <w:rPr>
          <w:rtl w:val="0"/>
        </w:rPr>
      </w:r>
    </w:p>
    <w:p w:rsidR="00000000" w:rsidDel="00000000" w:rsidP="00000000" w:rsidRDefault="00000000" w:rsidRPr="00000000" w14:paraId="00000043">
      <w:pPr>
        <w:numPr>
          <w:ilvl w:val="1"/>
          <w:numId w:val="1"/>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Benchmarking</w:t>
      </w:r>
    </w:p>
    <w:p w:rsidR="00000000" w:rsidDel="00000000" w:rsidP="00000000" w:rsidRDefault="00000000" w:rsidRPr="00000000" w14:paraId="00000044">
      <w:pPr>
        <w:jc w:val="center"/>
        <w:rPr>
          <w:rFonts w:ascii="Poppins Medium" w:cs="Poppins Medium" w:eastAsia="Poppins Medium" w:hAnsi="Poppins Medium"/>
        </w:rPr>
      </w:pPr>
      <w:r w:rsidDel="00000000" w:rsidR="00000000" w:rsidRPr="00000000">
        <w:rPr>
          <w:rFonts w:ascii="Poppins" w:cs="Poppins" w:eastAsia="Poppins" w:hAnsi="Poppins"/>
          <w:sz w:val="24"/>
          <w:szCs w:val="24"/>
          <w:rtl w:val="0"/>
        </w:rPr>
        <w:tab/>
      </w:r>
      <w:r w:rsidDel="00000000" w:rsidR="00000000" w:rsidRPr="00000000">
        <w:rPr>
          <w:rFonts w:ascii="Poppins" w:cs="Poppins" w:eastAsia="Poppins" w:hAnsi="Poppins"/>
          <w:b w:val="1"/>
          <w:sz w:val="24"/>
          <w:szCs w:val="24"/>
          <w:rtl w:val="0"/>
        </w:rPr>
        <w:tab/>
      </w:r>
      <w:r w:rsidDel="00000000" w:rsidR="00000000" w:rsidRPr="00000000">
        <w:rPr>
          <w:rFonts w:ascii="Poppins Medium" w:cs="Poppins Medium" w:eastAsia="Poppins Medium" w:hAnsi="Poppins Medium"/>
          <w:rtl w:val="0"/>
        </w:rPr>
        <w:t xml:space="preserve">Tabla 1</w:t>
      </w:r>
    </w:p>
    <w:p w:rsidR="00000000" w:rsidDel="00000000" w:rsidP="00000000" w:rsidRDefault="00000000" w:rsidRPr="00000000" w14:paraId="00000045">
      <w:pPr>
        <w:jc w:val="center"/>
        <w:rPr>
          <w:rFonts w:ascii="Poppins" w:cs="Poppins" w:eastAsia="Poppins" w:hAnsi="Poppins"/>
          <w:i w:val="1"/>
        </w:rPr>
      </w:pPr>
      <w:r w:rsidDel="00000000" w:rsidR="00000000" w:rsidRPr="00000000">
        <w:rPr>
          <w:rFonts w:ascii="Poppins" w:cs="Poppins" w:eastAsia="Poppins" w:hAnsi="Poppins"/>
          <w:rtl w:val="0"/>
        </w:rPr>
        <w:tab/>
        <w:tab/>
      </w:r>
      <w:r w:rsidDel="00000000" w:rsidR="00000000" w:rsidRPr="00000000">
        <w:rPr>
          <w:rFonts w:ascii="Poppins" w:cs="Poppins" w:eastAsia="Poppins" w:hAnsi="Poppins"/>
          <w:i w:val="1"/>
          <w:rtl w:val="0"/>
        </w:rPr>
        <w:t xml:space="preserve">Tabla de Benchmarking de otras herramientas</w:t>
      </w:r>
    </w:p>
    <w:tbl>
      <w:tblPr>
        <w:tblStyle w:val="Table2"/>
        <w:tblW w:w="89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800"/>
        <w:gridCol w:w="1785"/>
        <w:gridCol w:w="1785"/>
        <w:gridCol w:w="1785"/>
        <w:tblGridChange w:id="0">
          <w:tblGrid>
            <w:gridCol w:w="1770"/>
            <w:gridCol w:w="1800"/>
            <w:gridCol w:w="1785"/>
            <w:gridCol w:w="178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Criterios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Mercurial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Licencia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Open Source GPL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Propietaria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Open Source GPL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Open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Amplia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Integración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Amplia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Limitada integración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Alto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Alto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Rendimiento 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Rendimiento 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Escalable a mediana escala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Interfaz de línea de comandos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Interfaz de línea de comandos, Interfaz gráfica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Interfaz gráfica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Interfaz de línea de comandos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Manejo 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Gran comunidad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Soporte técnico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Soporte técnico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Comunidad y soporte moderados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Gratuito</w:t>
            </w:r>
          </w:p>
        </w:tc>
      </w:tr>
    </w:tbl>
    <w:p w:rsidR="00000000" w:rsidDel="00000000" w:rsidP="00000000" w:rsidRDefault="00000000" w:rsidRPr="00000000" w14:paraId="00000073">
      <w:pPr>
        <w:jc w:val="center"/>
        <w:rPr>
          <w:rFonts w:ascii="Poppins" w:cs="Poppins" w:eastAsia="Poppins" w:hAnsi="Poppins"/>
        </w:rPr>
      </w:pPr>
      <w:r w:rsidDel="00000000" w:rsidR="00000000" w:rsidRPr="00000000">
        <w:rPr>
          <w:rFonts w:ascii="Poppins" w:cs="Poppins" w:eastAsia="Poppins" w:hAnsi="Poppins"/>
          <w:sz w:val="24"/>
          <w:szCs w:val="24"/>
          <w:rtl w:val="0"/>
        </w:rPr>
        <w:tab/>
        <w:tab/>
      </w: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br w:type="page"/>
      </w:r>
      <w:r w:rsidDel="00000000" w:rsidR="00000000" w:rsidRPr="00000000">
        <w:rPr>
          <w:rtl w:val="0"/>
        </w:rPr>
      </w:r>
    </w:p>
    <w:p w:rsidR="00000000" w:rsidDel="00000000" w:rsidP="00000000" w:rsidRDefault="00000000" w:rsidRPr="00000000" w14:paraId="00000074">
      <w:pPr>
        <w:numPr>
          <w:ilvl w:val="1"/>
          <w:numId w:val="1"/>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Herramienta elegida</w:t>
      </w:r>
    </w:p>
    <w:p w:rsidR="00000000" w:rsidDel="00000000" w:rsidP="00000000" w:rsidRDefault="00000000" w:rsidRPr="00000000" w14:paraId="00000075">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Introducción</w:t>
      </w:r>
    </w:p>
    <w:p w:rsidR="00000000" w:rsidDel="00000000" w:rsidP="00000000" w:rsidRDefault="00000000" w:rsidRPr="00000000" w14:paraId="00000076">
      <w:pPr>
        <w:widowControl w:val="0"/>
        <w:spacing w:after="200" w:line="276"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Team Foundation Server (TFS) es la plataforma de colaboración en el centro de la solución de administración del ciclo de vida de las aplicaciones ALM( Administración del ciclo de vida de la aplicación) de Microsoft.</w:t>
      </w:r>
    </w:p>
    <w:p w:rsidR="00000000" w:rsidDel="00000000" w:rsidP="00000000" w:rsidRDefault="00000000" w:rsidRPr="00000000" w14:paraId="00000077">
      <w:pPr>
        <w:widowControl w:val="0"/>
        <w:spacing w:after="200" w:line="276"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Proporciona un conjunto de herramientas de desarrollo de software de colaboración que se integran con su editor o IDE existente, lo que permite a su equipo interdisciplinario trabajar de manera eficiente en proyectos de software de todos los tamaños.</w:t>
      </w:r>
    </w:p>
    <w:p w:rsidR="00000000" w:rsidDel="00000000" w:rsidP="00000000" w:rsidRDefault="00000000" w:rsidRPr="00000000" w14:paraId="00000078">
      <w:pPr>
        <w:widowControl w:val="0"/>
        <w:spacing w:after="200" w:line="276" w:lineRule="auto"/>
        <w:ind w:left="2160" w:firstLine="0"/>
        <w:jc w:val="both"/>
        <w:rPr>
          <w:rFonts w:ascii="Times New Roman" w:cs="Times New Roman" w:eastAsia="Times New Roman" w:hAnsi="Times New Roman"/>
          <w:sz w:val="24"/>
          <w:szCs w:val="24"/>
        </w:rPr>
      </w:pPr>
      <w:r w:rsidDel="00000000" w:rsidR="00000000" w:rsidRPr="00000000">
        <w:rPr>
          <w:rFonts w:ascii="Poppins" w:cs="Poppins" w:eastAsia="Poppins" w:hAnsi="Poppins"/>
          <w:sz w:val="24"/>
          <w:szCs w:val="24"/>
          <w:rtl w:val="0"/>
        </w:rPr>
        <w:t xml:space="preserve">Permite capacidades de DevOps que abarcan todo el ciclo de vida de la aplicación. Los principales elementos incluyen la gestión del código fuente, la gestión de requisitos, la gestión de proyectos, la generación de informes, las pruebas y las capacidades de gestión de versiones.</w:t>
      </w:r>
      <w:r w:rsidDel="00000000" w:rsidR="00000000" w:rsidRPr="00000000">
        <w:rPr>
          <w:rtl w:val="0"/>
        </w:rPr>
      </w:r>
    </w:p>
    <w:p w:rsidR="00000000" w:rsidDel="00000000" w:rsidP="00000000" w:rsidRDefault="00000000" w:rsidRPr="00000000" w14:paraId="00000079">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Arquitectura</w:t>
      </w:r>
    </w:p>
    <w:p w:rsidR="00000000" w:rsidDel="00000000" w:rsidP="00000000" w:rsidRDefault="00000000" w:rsidRPr="00000000" w14:paraId="0000007A">
      <w:pPr>
        <w:spacing w:after="200"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arquitectura de TFS se basa en un modelo cliente-servidor, donde los clientes pueden acceder al servidor de TFS para acceder a los diferentes servicios y recursos que proporciona. TFS consta de varios componentes, entre ellos:</w:t>
      </w:r>
    </w:p>
    <w:p w:rsidR="00000000" w:rsidDel="00000000" w:rsidP="00000000" w:rsidRDefault="00000000" w:rsidRPr="00000000" w14:paraId="0000007B">
      <w:pPr>
        <w:numPr>
          <w:ilvl w:val="3"/>
          <w:numId w:val="1"/>
        </w:numPr>
        <w:spacing w:after="20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Servidor de aplicaciones: es el componente principal de TFS y aloja los servicios de la aplicación, como el servicio de control de versiones, el servicio de gestión de proyectos y el servicio de informes. El servidor de aplicaciones se ejecuta en Microsoft Internet Information Services (IIS).</w:t>
      </w:r>
    </w:p>
    <w:p w:rsidR="00000000" w:rsidDel="00000000" w:rsidP="00000000" w:rsidRDefault="00000000" w:rsidRPr="00000000" w14:paraId="0000007C">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Base de datos: es el componente que almacena los datos del sistema, como los metadatos del proyecto, el código fuente y los datos de seguimiento de errores. TFS utiliza Microsoft SQL Server para alojar la base de datos.</w:t>
      </w:r>
    </w:p>
    <w:p w:rsidR="00000000" w:rsidDel="00000000" w:rsidP="00000000" w:rsidRDefault="00000000" w:rsidRPr="00000000" w14:paraId="0000007D">
      <w:pPr>
        <w:numPr>
          <w:ilvl w:val="3"/>
          <w:numId w:val="1"/>
        </w:numPr>
        <w:spacing w:after="20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Cliente de escritorio: es el componente que se utiliza para acceder a TFS desde un equipo de escritorio. Proporciona una interfaz de usuario gráfica para acceder a los diferentes servicios y recursos de TFS.</w:t>
      </w:r>
    </w:p>
    <w:p w:rsidR="00000000" w:rsidDel="00000000" w:rsidP="00000000" w:rsidRDefault="00000000" w:rsidRPr="00000000" w14:paraId="0000007E">
      <w:pPr>
        <w:ind w:left="0" w:firstLine="0"/>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Figura 1</w:t>
      </w:r>
    </w:p>
    <w:p w:rsidR="00000000" w:rsidDel="00000000" w:rsidP="00000000" w:rsidRDefault="00000000" w:rsidRPr="00000000" w14:paraId="0000007F">
      <w:pPr>
        <w:ind w:left="0" w:firstLine="0"/>
        <w:jc w:val="center"/>
        <w:rPr>
          <w:rFonts w:ascii="Poppins" w:cs="Poppins" w:eastAsia="Poppins" w:hAnsi="Poppins"/>
          <w:i w:val="1"/>
        </w:rPr>
      </w:pPr>
      <w:r w:rsidDel="00000000" w:rsidR="00000000" w:rsidRPr="00000000">
        <w:rPr>
          <w:rFonts w:ascii="Poppins" w:cs="Poppins" w:eastAsia="Poppins" w:hAnsi="Poppins"/>
          <w:i w:val="1"/>
          <w:rtl w:val="0"/>
        </w:rPr>
        <w:t xml:space="preserve">Arquitectura de TFS</w:t>
      </w:r>
    </w:p>
    <w:p w:rsidR="00000000" w:rsidDel="00000000" w:rsidP="00000000" w:rsidRDefault="00000000" w:rsidRPr="00000000" w14:paraId="00000080">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071938" cy="2516871"/>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71938" cy="251687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Poppins" w:cs="Poppins" w:eastAsia="Poppins" w:hAnsi="Poppins"/>
        </w:rPr>
      </w:pPr>
      <w:r w:rsidDel="00000000" w:rsidR="00000000" w:rsidRPr="00000000">
        <w:rPr>
          <w:rFonts w:ascii="Poppins" w:cs="Poppins" w:eastAsia="Poppins" w:hAnsi="Poppins"/>
          <w:rtl w:val="0"/>
        </w:rPr>
        <w:t xml:space="preserve">Aaronhallberg. (2022, 24 octubre). Architecture - Azure DevOps. Microsoft Learn. https://learn.microsoft.com/en-us/azure/devops/server/architecture/architecture?view=azure-devops-2022</w:t>
      </w:r>
      <w:r w:rsidDel="00000000" w:rsidR="00000000" w:rsidRPr="00000000">
        <w:br w:type="page"/>
      </w:r>
      <w:r w:rsidDel="00000000" w:rsidR="00000000" w:rsidRPr="00000000">
        <w:rPr>
          <w:rtl w:val="0"/>
        </w:rPr>
      </w:r>
    </w:p>
    <w:p w:rsidR="00000000" w:rsidDel="00000000" w:rsidP="00000000" w:rsidRDefault="00000000" w:rsidRPr="00000000" w14:paraId="00000082">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Beneficios</w:t>
      </w:r>
    </w:p>
    <w:p w:rsidR="00000000" w:rsidDel="00000000" w:rsidP="00000000" w:rsidRDefault="00000000" w:rsidRPr="00000000" w14:paraId="00000083">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Gestión de proyectos: Ayuda a que el desarrollo de software sea más veloz y más fácil. Puedes usarlo desde el inicio del proyecto hasta la creación y eventualmente hasta la implementación.</w:t>
      </w:r>
    </w:p>
    <w:p w:rsidR="00000000" w:rsidDel="00000000" w:rsidP="00000000" w:rsidRDefault="00000000" w:rsidRPr="00000000" w14:paraId="00000084">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Repositorio de código: Tiene repositorios de código limitados, puede almacenar todos sus códigos en un solo software. Colabora con el resto del equipo y configura quién puede obtener acceso a diferentes repositorios.</w:t>
      </w:r>
    </w:p>
    <w:p w:rsidR="00000000" w:rsidDel="00000000" w:rsidP="00000000" w:rsidRDefault="00000000" w:rsidRPr="00000000" w14:paraId="00000085">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Consistencia de datos: Garantiza que pueda obtener la migración de datos sin dificultades. Puede transferir sus datos y aplicaciones existentes de forma segura y sin miedo.</w:t>
      </w:r>
    </w:p>
    <w:p w:rsidR="00000000" w:rsidDel="00000000" w:rsidP="00000000" w:rsidRDefault="00000000" w:rsidRPr="00000000" w14:paraId="00000086">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Híbrida: Se puede implementar en Cloud, Edge y On-premise. Se puede elegir si desea que sus datos se almacenen en un servidor remoto y acceder a ellos utilizando cualquier dispositivo.</w:t>
      </w:r>
    </w:p>
    <w:p w:rsidR="00000000" w:rsidDel="00000000" w:rsidP="00000000" w:rsidRDefault="00000000" w:rsidRPr="00000000" w14:paraId="00000087">
      <w:pPr>
        <w:numPr>
          <w:ilvl w:val="3"/>
          <w:numId w:val="1"/>
        </w:numPr>
        <w:spacing w:after="20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Control de calidad: Le ayuda a verificar posibles problemas mientras desarrolla el software para que se pueda ahorrar tiempo y al mismo tiempo producir aplicaciones de calidad.</w:t>
      </w:r>
      <w:r w:rsidDel="00000000" w:rsidR="00000000" w:rsidRPr="00000000">
        <w:br w:type="page"/>
      </w:r>
      <w:r w:rsidDel="00000000" w:rsidR="00000000" w:rsidRPr="00000000">
        <w:rPr>
          <w:rtl w:val="0"/>
        </w:rPr>
      </w:r>
    </w:p>
    <w:p w:rsidR="00000000" w:rsidDel="00000000" w:rsidP="00000000" w:rsidRDefault="00000000" w:rsidRPr="00000000" w14:paraId="00000088">
      <w:pPr>
        <w:numPr>
          <w:ilvl w:val="0"/>
          <w:numId w:val="1"/>
        </w:numPr>
        <w:spacing w:after="20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Roles</w:t>
      </w:r>
    </w:p>
    <w:p w:rsidR="00000000" w:rsidDel="00000000" w:rsidP="00000000" w:rsidRDefault="00000000" w:rsidRPr="00000000" w14:paraId="00000089">
      <w:pPr>
        <w:ind w:left="72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2</w:t>
      </w:r>
    </w:p>
    <w:p w:rsidR="00000000" w:rsidDel="00000000" w:rsidP="00000000" w:rsidRDefault="00000000" w:rsidRPr="00000000" w14:paraId="0000008A">
      <w:pPr>
        <w:ind w:left="720" w:firstLine="0"/>
        <w:jc w:val="center"/>
        <w:rPr>
          <w:rFonts w:ascii="Poppins" w:cs="Poppins" w:eastAsia="Poppins" w:hAnsi="Poppins"/>
        </w:rPr>
      </w:pPr>
      <w:r w:rsidDel="00000000" w:rsidR="00000000" w:rsidRPr="00000000">
        <w:rPr>
          <w:rFonts w:ascii="Poppins" w:cs="Poppins" w:eastAsia="Poppins" w:hAnsi="Poppins"/>
          <w:i w:val="1"/>
          <w:rtl w:val="0"/>
        </w:rPr>
        <w:t xml:space="preserve">Miembros del grupo asignados a su rol</w:t>
      </w:r>
      <w:r w:rsidDel="00000000" w:rsidR="00000000" w:rsidRPr="00000000">
        <w:rPr>
          <w:rtl w:val="0"/>
        </w:rPr>
      </w:r>
    </w:p>
    <w:tbl>
      <w:tblPr>
        <w:tblStyle w:val="Table3"/>
        <w:tblW w:w="95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440"/>
        <w:gridCol w:w="3135"/>
        <w:tblGridChange w:id="0">
          <w:tblGrid>
            <w:gridCol w:w="2010"/>
            <w:gridCol w:w="4440"/>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Persona asignada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Responsabilidad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Gestor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Lopez Ticona, Ayrton Edgar Santiago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Encargado de implementar, mantener y mejorar la Gestión de la Configuración.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Estrada López, Josué Augusto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Define y da mantenimiento a las bibliotecas que se usan durante la Gestión de la Configuración.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Miembros del equipo de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Calixto Alejo, Alan Franco Albeyro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Valentín Mejía, Jorge Luis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Vásquez Marcani, Ademir Raúl</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Ostos Torres, Deysi Analí</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Valle Atencio, Luis Alfonso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Consultan y están al tanto de la información de la Gestión de la Configuración.</w:t>
            </w:r>
          </w:p>
        </w:tc>
      </w:tr>
    </w:tbl>
    <w:p w:rsidR="00000000" w:rsidDel="00000000" w:rsidP="00000000" w:rsidRDefault="00000000" w:rsidRPr="00000000" w14:paraId="0000009B">
      <w:pPr>
        <w:ind w:left="1440" w:firstLine="0"/>
        <w:jc w:val="center"/>
        <w:rPr>
          <w:rFonts w:ascii="Poppins" w:cs="Poppins" w:eastAsia="Poppins" w:hAnsi="Poppins"/>
          <w:sz w:val="24"/>
          <w:szCs w:val="24"/>
        </w:rPr>
      </w:pPr>
      <w:r w:rsidDel="00000000" w:rsidR="00000000" w:rsidRPr="00000000">
        <w:rPr>
          <w:rFonts w:ascii="Poppins" w:cs="Poppins" w:eastAsia="Poppins" w:hAnsi="Poppins"/>
          <w:i w:val="1"/>
          <w:sz w:val="24"/>
          <w:szCs w:val="24"/>
          <w:rtl w:val="0"/>
        </w:rPr>
        <w:t xml:space="preserve">Nota. </w:t>
      </w:r>
      <w:r w:rsidDel="00000000" w:rsidR="00000000" w:rsidRPr="00000000">
        <w:rPr>
          <w:rFonts w:ascii="Poppins" w:cs="Poppins" w:eastAsia="Poppins" w:hAnsi="Poppins"/>
          <w:sz w:val="24"/>
          <w:szCs w:val="24"/>
          <w:rtl w:val="0"/>
        </w:rPr>
        <w:t xml:space="preserve">Autoría propia.</w:t>
      </w:r>
    </w:p>
    <w:p w:rsidR="00000000" w:rsidDel="00000000" w:rsidP="00000000" w:rsidRDefault="00000000" w:rsidRPr="00000000" w14:paraId="0000009C">
      <w:pPr>
        <w:ind w:left="144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D">
      <w:pPr>
        <w:ind w:left="720" w:firstLine="0"/>
        <w:jc w:val="both"/>
        <w:rPr>
          <w:rFonts w:ascii="Poppins" w:cs="Poppins" w:eastAsia="Poppins" w:hAnsi="Poppi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numPr>
          <w:ilvl w:val="0"/>
          <w:numId w:val="1"/>
        </w:numPr>
        <w:spacing w:after="20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Actividades de la SCM</w:t>
      </w:r>
    </w:p>
    <w:p w:rsidR="00000000" w:rsidDel="00000000" w:rsidP="00000000" w:rsidRDefault="00000000" w:rsidRPr="00000000" w14:paraId="0000009F">
      <w:pPr>
        <w:numPr>
          <w:ilvl w:val="1"/>
          <w:numId w:val="1"/>
        </w:numPr>
        <w:spacing w:after="200" w:before="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Identificación</w:t>
      </w:r>
    </w:p>
    <w:p w:rsidR="00000000" w:rsidDel="00000000" w:rsidP="00000000" w:rsidRDefault="00000000" w:rsidRPr="00000000" w14:paraId="000000A0">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Definición de nomenclaturas de los ítems</w:t>
      </w:r>
      <w:r w:rsidDel="00000000" w:rsidR="00000000" w:rsidRPr="00000000">
        <w:rPr>
          <w:rtl w:val="0"/>
        </w:rPr>
      </w:r>
    </w:p>
    <w:tbl>
      <w:tblPr>
        <w:tblStyle w:val="Table4"/>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Caso 1:</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ítems que son específicos de un proyecto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extensión</w:t>
            </w:r>
          </w:p>
        </w:tc>
      </w:tr>
    </w:tbl>
    <w:p w:rsidR="00000000" w:rsidDel="00000000" w:rsidP="00000000" w:rsidRDefault="00000000" w:rsidRPr="00000000" w14:paraId="000000A4">
      <w:pPr>
        <w:spacing w:after="200" w:line="276" w:lineRule="auto"/>
        <w:ind w:left="0" w:firstLine="0"/>
        <w:jc w:val="both"/>
        <w:rPr>
          <w:rFonts w:ascii="Poppins" w:cs="Poppins" w:eastAsia="Poppins" w:hAnsi="Poppins"/>
          <w:sz w:val="24"/>
          <w:szCs w:val="24"/>
        </w:rPr>
      </w:pPr>
      <w:r w:rsidDel="00000000" w:rsidR="00000000" w:rsidRPr="00000000">
        <w:rPr>
          <w:rtl w:val="0"/>
        </w:rPr>
      </w:r>
    </w:p>
    <w:tbl>
      <w:tblPr>
        <w:tblStyle w:val="Table5"/>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Caso 2:</w:t>
            </w:r>
          </w:p>
          <w:p w:rsidR="00000000" w:rsidDel="00000000" w:rsidP="00000000" w:rsidRDefault="00000000" w:rsidRPr="00000000" w14:paraId="000000A6">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ítems que no pertenecen a un proyecto en específico </w:t>
            </w:r>
          </w:p>
          <w:p w:rsidR="00000000" w:rsidDel="00000000" w:rsidP="00000000" w:rsidRDefault="00000000" w:rsidRPr="00000000" w14:paraId="000000A7">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ítem + extensión</w:t>
            </w:r>
          </w:p>
        </w:tc>
      </w:tr>
    </w:tbl>
    <w:p w:rsidR="00000000" w:rsidDel="00000000" w:rsidP="00000000" w:rsidRDefault="00000000" w:rsidRPr="00000000" w14:paraId="000000A8">
      <w:pPr>
        <w:spacing w:after="200" w:line="276" w:lineRule="auto"/>
        <w:ind w:left="0" w:firstLine="0"/>
        <w:jc w:val="both"/>
        <w:rPr>
          <w:rFonts w:ascii="Poppins" w:cs="Poppins" w:eastAsia="Poppins" w:hAnsi="Poppins"/>
          <w:sz w:val="24"/>
          <w:szCs w:val="24"/>
        </w:rPr>
      </w:pPr>
      <w:r w:rsidDel="00000000" w:rsidR="00000000" w:rsidRPr="00000000">
        <w:rPr>
          <w:rtl w:val="0"/>
        </w:rPr>
      </w:r>
    </w:p>
    <w:tbl>
      <w:tblPr>
        <w:tblStyle w:val="Table6"/>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Caso 3:</w:t>
            </w:r>
          </w:p>
          <w:p w:rsidR="00000000" w:rsidDel="00000000" w:rsidP="00000000" w:rsidRDefault="00000000" w:rsidRPr="00000000" w14:paraId="000000AA">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diferenciar ítems de un proyecto con un mismo acrónimo</w:t>
            </w:r>
          </w:p>
          <w:p w:rsidR="00000000" w:rsidDel="00000000" w:rsidP="00000000" w:rsidRDefault="00000000" w:rsidRPr="00000000" w14:paraId="000000AB">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Siguiente letra que los diferencia + extensión</w:t>
            </w:r>
          </w:p>
        </w:tc>
      </w:tr>
    </w:tbl>
    <w:p w:rsidR="00000000" w:rsidDel="00000000" w:rsidP="00000000" w:rsidRDefault="00000000" w:rsidRPr="00000000" w14:paraId="000000AC">
      <w:pPr>
        <w:ind w:left="216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Inventario de ítems</w:t>
      </w:r>
    </w:p>
    <w:p w:rsidR="00000000" w:rsidDel="00000000" w:rsidP="00000000" w:rsidRDefault="00000000" w:rsidRPr="00000000" w14:paraId="000000AE">
      <w:pPr>
        <w:spacing w:after="200"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continuación, se mostrará una tabla la cual muestra información de los ítems que se están trabajando. Se debe tener en cuenta el tipo al que pertenecen (E = Evolución, F = Fuente y S = Soporte).</w:t>
      </w:r>
    </w:p>
    <w:p w:rsidR="00000000" w:rsidDel="00000000" w:rsidP="00000000" w:rsidRDefault="00000000" w:rsidRPr="00000000" w14:paraId="000000AF">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3</w:t>
      </w:r>
    </w:p>
    <w:p w:rsidR="00000000" w:rsidDel="00000000" w:rsidP="00000000" w:rsidRDefault="00000000" w:rsidRPr="00000000" w14:paraId="000000B0">
      <w:pPr>
        <w:ind w:left="1440" w:firstLine="720"/>
        <w:jc w:val="center"/>
        <w:rPr>
          <w:rFonts w:ascii="Poppins" w:cs="Poppins" w:eastAsia="Poppins" w:hAnsi="Poppins"/>
        </w:rPr>
      </w:pPr>
      <w:r w:rsidDel="00000000" w:rsidR="00000000" w:rsidRPr="00000000">
        <w:rPr>
          <w:rFonts w:ascii="Poppins" w:cs="Poppins" w:eastAsia="Poppins" w:hAnsi="Poppins"/>
          <w:i w:val="1"/>
          <w:rtl w:val="0"/>
        </w:rPr>
        <w:t xml:space="preserve">Inventario de ítems</w:t>
      </w:r>
      <w:r w:rsidDel="00000000" w:rsidR="00000000" w:rsidRPr="00000000">
        <w:rPr>
          <w:rtl w:val="0"/>
        </w:rPr>
      </w:r>
    </w:p>
    <w:tbl>
      <w:tblPr>
        <w:tblStyle w:val="Table7"/>
        <w:tblW w:w="819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520"/>
        <w:gridCol w:w="2055"/>
        <w:gridCol w:w="1395"/>
        <w:gridCol w:w="1305"/>
        <w:tblGridChange w:id="0">
          <w:tblGrid>
            <w:gridCol w:w="915"/>
            <w:gridCol w:w="2520"/>
            <w:gridCol w:w="2055"/>
            <w:gridCol w:w="1395"/>
            <w:gridCol w:w="13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del Ítem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Nomenclatura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Extensión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Proyecto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Visual Studio 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VSC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JetBrains DataGrip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MySQL Workbench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MSQLWB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Figma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la Gestión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PGC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Project Charter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SWBB-PC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SWBB-CP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Requisitos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SWBB-DDBD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Wireframes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Crear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Buscar barbero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SWBB-MBB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información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servicios privados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SWBB-MGSP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reservas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fotos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Visualizar reservas programadas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SWBB-MVRP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Script de la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r w:rsidDel="00000000" w:rsidR="00000000" w:rsidRPr="00000000">
              <w:rPr>
                <w:rFonts w:ascii="Poppins" w:cs="Poppins" w:eastAsia="Poppins" w:hAnsi="Poppins"/>
                <w:sz w:val="24"/>
                <w:szCs w:val="24"/>
                <w:rtl w:val="0"/>
              </w:rPr>
              <w:t xml:space="preserve">-BD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sql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Pruebas Unitarias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r w:rsidDel="00000000" w:rsidR="00000000" w:rsidRPr="00000000">
              <w:rPr>
                <w:rFonts w:ascii="Poppins" w:cs="Poppins" w:eastAsia="Poppins" w:hAnsi="Poppins"/>
                <w:sz w:val="24"/>
                <w:szCs w:val="24"/>
                <w:rtl w:val="0"/>
              </w:rPr>
              <w:t xml:space="preserve">-DPU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Desarrollo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SWBB-DSR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Acta de Cierre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SWBB-ACP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bl>
    <w:p w:rsidR="00000000" w:rsidDel="00000000" w:rsidP="00000000" w:rsidRDefault="00000000" w:rsidRPr="00000000" w14:paraId="00000135">
      <w:pPr>
        <w:ind w:left="1440" w:firstLine="0"/>
        <w:jc w:val="center"/>
        <w:rPr>
          <w:rFonts w:ascii="Poppins" w:cs="Poppins" w:eastAsia="Poppins" w:hAnsi="Poppins"/>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br w:type="page"/>
      </w:r>
      <w:r w:rsidDel="00000000" w:rsidR="00000000" w:rsidRPr="00000000">
        <w:rPr>
          <w:rtl w:val="0"/>
        </w:rPr>
      </w:r>
    </w:p>
    <w:p w:rsidR="00000000" w:rsidDel="00000000" w:rsidP="00000000" w:rsidRDefault="00000000" w:rsidRPr="00000000" w14:paraId="00000136">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Diseño de la estructura del repositorio</w:t>
      </w:r>
    </w:p>
    <w:p w:rsidR="00000000" w:rsidDel="00000000" w:rsidP="00000000" w:rsidRDefault="00000000" w:rsidRPr="00000000" w14:paraId="00000137">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Figura 2</w:t>
      </w:r>
    </w:p>
    <w:p w:rsidR="00000000" w:rsidDel="00000000" w:rsidP="00000000" w:rsidRDefault="00000000" w:rsidRPr="00000000" w14:paraId="00000138">
      <w:pPr>
        <w:ind w:left="1440" w:firstLine="720"/>
        <w:jc w:val="center"/>
        <w:rPr>
          <w:rFonts w:ascii="Poppins" w:cs="Poppins" w:eastAsia="Poppins" w:hAnsi="Poppins"/>
        </w:rPr>
      </w:pPr>
      <w:r w:rsidDel="00000000" w:rsidR="00000000" w:rsidRPr="00000000">
        <w:rPr>
          <w:rFonts w:ascii="Poppins" w:cs="Poppins" w:eastAsia="Poppins" w:hAnsi="Poppins"/>
          <w:i w:val="1"/>
          <w:rtl w:val="0"/>
        </w:rPr>
        <w:t xml:space="preserve">Estructura del repositorio</w:t>
      </w:r>
      <w:r w:rsidDel="00000000" w:rsidR="00000000" w:rsidRPr="00000000">
        <w:rPr>
          <w:rtl w:val="0"/>
        </w:rPr>
      </w:r>
    </w:p>
    <w:p w:rsidR="00000000" w:rsidDel="00000000" w:rsidP="00000000" w:rsidRDefault="00000000" w:rsidRPr="00000000" w14:paraId="00000139">
      <w:pPr>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332931" cy="26202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32931" cy="26202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00" w:lineRule="auto"/>
        <w:ind w:left="1440" w:firstLine="0"/>
        <w:jc w:val="center"/>
        <w:rPr>
          <w:rFonts w:ascii="Poppins" w:cs="Poppins" w:eastAsia="Poppins" w:hAnsi="Poppins"/>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p>
    <w:p w:rsidR="00000000" w:rsidDel="00000000" w:rsidP="00000000" w:rsidRDefault="00000000" w:rsidRPr="00000000" w14:paraId="0000013B">
      <w:pPr>
        <w:numPr>
          <w:ilvl w:val="3"/>
          <w:numId w:val="1"/>
        </w:numPr>
        <w:spacing w:after="200" w:line="240" w:lineRule="auto"/>
        <w:ind w:left="288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w:t>
      </w:r>
    </w:p>
    <w:p w:rsidR="00000000" w:rsidDel="00000000" w:rsidP="00000000" w:rsidRDefault="00000000" w:rsidRPr="00000000" w14:paraId="0000013C">
      <w:pPr>
        <w:spacing w:after="200" w:lineRule="auto"/>
        <w:ind w:left="288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responsable de mantener actualizadas las tres líneas bases (Línea base 01, línea base 02 y Línea base 03) es el Gerente de Configuración. Los permisos según los roles se muestran a continuación.</w:t>
      </w:r>
    </w:p>
    <w:p w:rsidR="00000000" w:rsidDel="00000000" w:rsidP="00000000" w:rsidRDefault="00000000" w:rsidRPr="00000000" w14:paraId="0000013D">
      <w:pPr>
        <w:ind w:left="216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4</w:t>
      </w:r>
    </w:p>
    <w:p w:rsidR="00000000" w:rsidDel="00000000" w:rsidP="00000000" w:rsidRDefault="00000000" w:rsidRPr="00000000" w14:paraId="0000013E">
      <w:pPr>
        <w:ind w:left="2880" w:firstLine="720"/>
        <w:jc w:val="center"/>
        <w:rPr>
          <w:rFonts w:ascii="Poppins" w:cs="Poppins" w:eastAsia="Poppins" w:hAnsi="Poppins"/>
          <w:b w:val="1"/>
        </w:rPr>
      </w:pPr>
      <w:r w:rsidDel="00000000" w:rsidR="00000000" w:rsidRPr="00000000">
        <w:rPr>
          <w:rFonts w:ascii="Poppins" w:cs="Poppins" w:eastAsia="Poppins" w:hAnsi="Poppins"/>
          <w:i w:val="1"/>
          <w:rtl w:val="0"/>
        </w:rPr>
        <w:t xml:space="preserve">Roles y tipos de acceso</w:t>
      </w:r>
      <w:r w:rsidDel="00000000" w:rsidR="00000000" w:rsidRPr="00000000">
        <w:rPr>
          <w:rtl w:val="0"/>
        </w:rPr>
      </w:r>
    </w:p>
    <w:tbl>
      <w:tblPr>
        <w:tblStyle w:val="Table8"/>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5220"/>
        <w:tblGridChange w:id="0">
          <w:tblGrid>
            <w:gridCol w:w="2250"/>
            <w:gridCol w:w="52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Desarrolladores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y 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bl>
    <w:p w:rsidR="00000000" w:rsidDel="00000000" w:rsidP="00000000" w:rsidRDefault="00000000" w:rsidRPr="00000000" w14:paraId="00000149">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4A">
      <w:pPr>
        <w:numPr>
          <w:ilvl w:val="3"/>
          <w:numId w:val="1"/>
        </w:numPr>
        <w:spacing w:after="200" w:lineRule="auto"/>
        <w:ind w:left="288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w:t>
      </w:r>
    </w:p>
    <w:p w:rsidR="00000000" w:rsidDel="00000000" w:rsidP="00000000" w:rsidRDefault="00000000" w:rsidRPr="00000000" w14:paraId="0000014B">
      <w:pPr>
        <w:spacing w:after="200" w:lineRule="auto"/>
        <w:ind w:left="288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responsable de planificar las distintas fases del proyecto y de supervisar la documentación (Directrices, planes y políticas) a realizar es el Gerente de Proyecto. </w:t>
      </w:r>
    </w:p>
    <w:p w:rsidR="00000000" w:rsidDel="00000000" w:rsidP="00000000" w:rsidRDefault="00000000" w:rsidRPr="00000000" w14:paraId="0000014C">
      <w:pPr>
        <w:ind w:left="288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5</w:t>
      </w:r>
    </w:p>
    <w:p w:rsidR="00000000" w:rsidDel="00000000" w:rsidP="00000000" w:rsidRDefault="00000000" w:rsidRPr="00000000" w14:paraId="0000014D">
      <w:pPr>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Roles y tipos de acceso</w:t>
      </w:r>
      <w:r w:rsidDel="00000000" w:rsidR="00000000" w:rsidRPr="00000000">
        <w:rPr>
          <w:rtl w:val="0"/>
        </w:rPr>
      </w:r>
    </w:p>
    <w:tbl>
      <w:tblPr>
        <w:tblStyle w:val="Table9"/>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800"/>
        <w:tblGridChange w:id="0">
          <w:tblGrid>
            <w:gridCol w:w="2670"/>
            <w:gridCol w:w="48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Desarrolladores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y 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bl>
    <w:p w:rsidR="00000000" w:rsidDel="00000000" w:rsidP="00000000" w:rsidRDefault="00000000" w:rsidRPr="00000000" w14:paraId="00000156">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57">
      <w:pPr>
        <w:numPr>
          <w:ilvl w:val="3"/>
          <w:numId w:val="1"/>
        </w:numPr>
        <w:spacing w:after="20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Clientes</w:t>
      </w:r>
    </w:p>
    <w:p w:rsidR="00000000" w:rsidDel="00000000" w:rsidP="00000000" w:rsidRDefault="00000000" w:rsidRPr="00000000" w14:paraId="00000158">
      <w:pPr>
        <w:spacing w:after="200" w:lineRule="auto"/>
        <w:ind w:left="288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Esta biblioteca contiene los clientes con los que se ha y/o está trabajando, tales como ALICORP, BBVA, INTERBANK y RIPLEY. El Gerente del Proyecto es el responsable de  actuar como interlocutor ante promotores, accionistas y también ante los equipos de trabajo y participantes del proyecto.</w:t>
      </w:r>
    </w:p>
    <w:p w:rsidR="00000000" w:rsidDel="00000000" w:rsidP="00000000" w:rsidRDefault="00000000" w:rsidRPr="00000000" w14:paraId="00000159">
      <w:pPr>
        <w:ind w:left="288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6</w:t>
      </w:r>
    </w:p>
    <w:p w:rsidR="00000000" w:rsidDel="00000000" w:rsidP="00000000" w:rsidRDefault="00000000" w:rsidRPr="00000000" w14:paraId="0000015A">
      <w:pPr>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Roles y tipos de acceso</w:t>
      </w:r>
      <w:r w:rsidDel="00000000" w:rsidR="00000000" w:rsidRPr="00000000">
        <w:rPr>
          <w:rtl w:val="0"/>
        </w:rPr>
      </w:r>
    </w:p>
    <w:tbl>
      <w:tblPr>
        <w:tblStyle w:val="Table10"/>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4710"/>
        <w:tblGridChange w:id="0">
          <w:tblGrid>
            <w:gridCol w:w="2760"/>
            <w:gridCol w:w="47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bl>
    <w:p w:rsidR="00000000" w:rsidDel="00000000" w:rsidP="00000000" w:rsidRDefault="00000000" w:rsidRPr="00000000" w14:paraId="00000161">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62">
      <w:pPr>
        <w:numPr>
          <w:ilvl w:val="3"/>
          <w:numId w:val="1"/>
        </w:numPr>
        <w:spacing w:after="200" w:lineRule="auto"/>
        <w:ind w:left="288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Desarrollo</w:t>
      </w:r>
    </w:p>
    <w:p w:rsidR="00000000" w:rsidDel="00000000" w:rsidP="00000000" w:rsidRDefault="00000000" w:rsidRPr="00000000" w14:paraId="00000163">
      <w:pPr>
        <w:spacing w:after="200" w:lineRule="auto"/>
        <w:ind w:left="288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Los encargados de producir código limpio y eficiente son los desarrolladores. En esta biblioteca se encuentran los proyectos (ATBKL, SASL, SGDS, SRUP y SWBB) que se están realizando y los que se han realizado con nuestros clientes.</w:t>
      </w:r>
    </w:p>
    <w:p w:rsidR="00000000" w:rsidDel="00000000" w:rsidP="00000000" w:rsidRDefault="00000000" w:rsidRPr="00000000" w14:paraId="00000164">
      <w:pPr>
        <w:ind w:left="288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7</w:t>
      </w:r>
    </w:p>
    <w:p w:rsidR="00000000" w:rsidDel="00000000" w:rsidP="00000000" w:rsidRDefault="00000000" w:rsidRPr="00000000" w14:paraId="00000165">
      <w:pPr>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Roles y tipos de acceso</w:t>
      </w:r>
      <w:r w:rsidDel="00000000" w:rsidR="00000000" w:rsidRPr="00000000">
        <w:rPr>
          <w:rtl w:val="0"/>
        </w:rPr>
      </w:r>
    </w:p>
    <w:tbl>
      <w:tblPr>
        <w:tblStyle w:val="Table11"/>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800"/>
        <w:tblGridChange w:id="0">
          <w:tblGrid>
            <w:gridCol w:w="267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y 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bl>
    <w:p w:rsidR="00000000" w:rsidDel="00000000" w:rsidP="00000000" w:rsidRDefault="00000000" w:rsidRPr="00000000" w14:paraId="0000016E">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6F">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Definición de línea base</w:t>
      </w:r>
    </w:p>
    <w:p w:rsidR="00000000" w:rsidDel="00000000" w:rsidP="00000000" w:rsidRDefault="00000000" w:rsidRPr="00000000" w14:paraId="00000170">
      <w:pPr>
        <w:numPr>
          <w:ilvl w:val="3"/>
          <w:numId w:val="1"/>
        </w:numPr>
        <w:spacing w:after="20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Proyecto Sistema Web de Booking para Barberos</w:t>
      </w:r>
    </w:p>
    <w:p w:rsidR="00000000" w:rsidDel="00000000" w:rsidP="00000000" w:rsidRDefault="00000000" w:rsidRPr="00000000" w14:paraId="00000171">
      <w:pPr>
        <w:ind w:left="288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8</w:t>
      </w:r>
    </w:p>
    <w:p w:rsidR="00000000" w:rsidDel="00000000" w:rsidP="00000000" w:rsidRDefault="00000000" w:rsidRPr="00000000" w14:paraId="00000172">
      <w:pPr>
        <w:ind w:left="288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Líneas bases y sus ítems</w:t>
      </w:r>
      <w:r w:rsidDel="00000000" w:rsidR="00000000" w:rsidRPr="00000000">
        <w:rPr>
          <w:rtl w:val="0"/>
        </w:rPr>
      </w:r>
    </w:p>
    <w:tbl>
      <w:tblPr>
        <w:tblStyle w:val="Table12"/>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550"/>
        <w:tblGridChange w:id="0">
          <w:tblGrid>
            <w:gridCol w:w="1920"/>
            <w:gridCol w:w="55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 la línea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Ítems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Project Charter.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Lista de Historia de Usuarios.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 (1, 2, 3, 4, ,5 ,6 y 7).</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 Software.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Wireframes.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Base de Datos.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Crear usuario.</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Buscar barbero.</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Gestionar información personal.</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Gestionar servicios.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del Desarrollo del Software.</w:t>
            </w:r>
          </w:p>
          <w:p w:rsidR="00000000" w:rsidDel="00000000" w:rsidP="00000000" w:rsidRDefault="00000000" w:rsidRPr="00000000" w14:paraId="0000018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Script de datos de la Base de Datos.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Pruebas Unitarias.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Gestionar reservas.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Gestionar fotos.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Visualizar reservas programadas.</w:t>
            </w:r>
          </w:p>
          <w:p w:rsidR="00000000" w:rsidDel="00000000" w:rsidP="00000000" w:rsidRDefault="00000000" w:rsidRPr="00000000" w14:paraId="0000018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del Desarrollo del Software.</w:t>
            </w:r>
          </w:p>
          <w:p w:rsidR="00000000" w:rsidDel="00000000" w:rsidP="00000000" w:rsidRDefault="00000000" w:rsidRPr="00000000" w14:paraId="0000018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p w:rsidR="00000000" w:rsidDel="00000000" w:rsidP="00000000" w:rsidRDefault="00000000" w:rsidRPr="00000000" w14:paraId="0000018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Acta de Cierre del Proyecto.</w:t>
            </w:r>
          </w:p>
        </w:tc>
      </w:tr>
    </w:tbl>
    <w:p w:rsidR="00000000" w:rsidDel="00000000" w:rsidP="00000000" w:rsidRDefault="00000000" w:rsidRPr="00000000" w14:paraId="0000018F">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90">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1">
      <w:pPr>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2">
      <w:pPr>
        <w:numPr>
          <w:ilvl w:val="1"/>
          <w:numId w:val="1"/>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Control de la Configuración</w:t>
      </w:r>
    </w:p>
    <w:p w:rsidR="00000000" w:rsidDel="00000000" w:rsidP="00000000" w:rsidRDefault="00000000" w:rsidRPr="00000000" w14:paraId="00000193">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Ciclo de vida de ítems</w:t>
      </w:r>
    </w:p>
    <w:p w:rsidR="00000000" w:rsidDel="00000000" w:rsidP="00000000" w:rsidRDefault="00000000" w:rsidRPr="00000000" w14:paraId="00000194">
      <w:pPr>
        <w:spacing w:after="200"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Clasificación de ítems del proyecto SWBB que se encuentran en las etapas Borrador y Aceptado, siendo hoy 7 de junio del 2023.</w:t>
      </w:r>
    </w:p>
    <w:p w:rsidR="00000000" w:rsidDel="00000000" w:rsidP="00000000" w:rsidRDefault="00000000" w:rsidRPr="00000000" w14:paraId="00000195">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9</w:t>
      </w:r>
    </w:p>
    <w:p w:rsidR="00000000" w:rsidDel="00000000" w:rsidP="00000000" w:rsidRDefault="00000000" w:rsidRPr="00000000" w14:paraId="00000196">
      <w:pPr>
        <w:ind w:left="1440" w:firstLine="720"/>
        <w:jc w:val="center"/>
        <w:rPr>
          <w:rFonts w:ascii="Poppins" w:cs="Poppins" w:eastAsia="Poppins" w:hAnsi="Poppins"/>
        </w:rPr>
      </w:pPr>
      <w:r w:rsidDel="00000000" w:rsidR="00000000" w:rsidRPr="00000000">
        <w:rPr>
          <w:rFonts w:ascii="Poppins" w:cs="Poppins" w:eastAsia="Poppins" w:hAnsi="Poppins"/>
          <w:i w:val="1"/>
          <w:rtl w:val="0"/>
        </w:rPr>
        <w:t xml:space="preserve">Fechas de Inicio y final de cada ítem</w:t>
      </w:r>
      <w:r w:rsidDel="00000000" w:rsidR="00000000" w:rsidRPr="00000000">
        <w:rPr>
          <w:rtl w:val="0"/>
        </w:rPr>
      </w:r>
    </w:p>
    <w:tbl>
      <w:tblPr>
        <w:tblStyle w:val="Table13"/>
        <w:tblW w:w="834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990"/>
        <w:gridCol w:w="2520"/>
        <w:gridCol w:w="2085"/>
        <w:tblGridChange w:id="0">
          <w:tblGrid>
            <w:gridCol w:w="2745"/>
            <w:gridCol w:w="990"/>
            <w:gridCol w:w="2520"/>
            <w:gridCol w:w="20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Ítem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Etapa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 Inicio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 Final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la Gestión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Project Charter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Requisitos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12/04/2023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15/04/2023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28/04/2023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29/04/2023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29/04/2023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Wireframes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29/04/2023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29/04/2023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Crear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Buscar barbero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información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servicios privados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reservas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fotos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Visualizar reservas programadas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Script de la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09/06/2023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Pruebas Unitarias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Desarrollo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20/06/2023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20/06/2023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Acta de Cierre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16/06/2023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21/06/2023</w:t>
            </w:r>
          </w:p>
        </w:tc>
      </w:tr>
    </w:tbl>
    <w:p w:rsidR="00000000" w:rsidDel="00000000" w:rsidP="00000000" w:rsidRDefault="00000000" w:rsidRPr="00000000" w14:paraId="000001EF">
      <w:pPr>
        <w:ind w:left="144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F0">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F1">
      <w:pPr>
        <w:numPr>
          <w:ilvl w:val="0"/>
          <w:numId w:val="1"/>
        </w:numPr>
        <w:ind w:lef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Referencias</w:t>
      </w:r>
    </w:p>
    <w:p w:rsidR="00000000" w:rsidDel="00000000" w:rsidP="00000000" w:rsidRDefault="00000000" w:rsidRPr="00000000" w14:paraId="000001F2">
      <w:pPr>
        <w:numPr>
          <w:ilvl w:val="0"/>
          <w:numId w:val="4"/>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Microsoft. (s.f.). Plan and track work with backlogs and boards. Team Foundation Server. https://docs.microsoft.com/en-us/azure/devops/boards/backlogs/?view=azure-devops</w:t>
      </w:r>
    </w:p>
    <w:p w:rsidR="00000000" w:rsidDel="00000000" w:rsidP="00000000" w:rsidRDefault="00000000" w:rsidRPr="00000000" w14:paraId="000001F3">
      <w:pPr>
        <w:ind w:left="72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1F4">
      <w:pPr>
        <w:numPr>
          <w:ilvl w:val="0"/>
          <w:numId w:val="4"/>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Microsoft. (s.f.). Manage your code in Git. Team Foundation Server. </w:t>
      </w:r>
      <w:r w:rsidDel="00000000" w:rsidR="00000000" w:rsidRPr="00000000">
        <w:rPr>
          <w:rFonts w:ascii="Poppins" w:cs="Poppins" w:eastAsia="Poppins" w:hAnsi="Poppins"/>
          <w:highlight w:val="white"/>
          <w:rtl w:val="0"/>
        </w:rPr>
        <w:t xml:space="preserve">ht</w:t>
      </w:r>
      <w:r w:rsidDel="00000000" w:rsidR="00000000" w:rsidRPr="00000000">
        <w:rPr>
          <w:rFonts w:ascii="Poppins" w:cs="Poppins" w:eastAsia="Poppins" w:hAnsi="Poppins"/>
          <w:highlight w:val="white"/>
          <w:rtl w:val="0"/>
        </w:rPr>
        <w:t xml:space="preserve">tps://docs.microsoft.com/en-us/azure/devops/repos/git/?view=azure-devops</w:t>
      </w:r>
    </w:p>
    <w:p w:rsidR="00000000" w:rsidDel="00000000" w:rsidP="00000000" w:rsidRDefault="00000000" w:rsidRPr="00000000" w14:paraId="000001F5">
      <w:pPr>
        <w:ind w:left="720" w:firstLine="0"/>
        <w:jc w:val="both"/>
        <w:rPr>
          <w:rFonts w:ascii="Poppins" w:cs="Poppins" w:eastAsia="Poppins" w:hAnsi="Poppins"/>
          <w:highlight w:val="white"/>
        </w:rPr>
      </w:pPr>
      <w:r w:rsidDel="00000000" w:rsidR="00000000" w:rsidRPr="00000000">
        <w:rPr>
          <w:rtl w:val="0"/>
        </w:rPr>
      </w:r>
    </w:p>
    <w:p w:rsidR="00000000" w:rsidDel="00000000" w:rsidP="00000000" w:rsidRDefault="00000000" w:rsidRPr="00000000" w14:paraId="000001F6">
      <w:pPr>
        <w:numPr>
          <w:ilvl w:val="0"/>
          <w:numId w:val="4"/>
        </w:numPr>
        <w:ind w:left="720" w:hanging="360"/>
        <w:jc w:val="both"/>
        <w:rPr>
          <w:rFonts w:ascii="Poppins" w:cs="Poppins" w:eastAsia="Poppins" w:hAnsi="Poppins"/>
          <w:color w:val="202124"/>
          <w:highlight w:val="white"/>
        </w:rPr>
      </w:pPr>
      <w:r w:rsidDel="00000000" w:rsidR="00000000" w:rsidRPr="00000000">
        <w:rPr>
          <w:rFonts w:ascii="Poppins" w:cs="Poppins" w:eastAsia="Poppins" w:hAnsi="Poppins"/>
          <w:color w:val="202124"/>
          <w:highlight w:val="white"/>
          <w:rtl w:val="0"/>
        </w:rPr>
        <w:t xml:space="preserve">Microsoft. (s.f.). Overview of Team Foundation Server. Team Foundation Server.https://docs.microsoft.com/en-us/azure/devops/server/overview/?view=azure-devops</w:t>
      </w:r>
    </w:p>
    <w:p w:rsidR="00000000" w:rsidDel="00000000" w:rsidP="00000000" w:rsidRDefault="00000000" w:rsidRPr="00000000" w14:paraId="000001F7">
      <w:pPr>
        <w:ind w:left="720" w:firstLine="0"/>
        <w:jc w:val="both"/>
        <w:rPr>
          <w:rFonts w:ascii="Poppins" w:cs="Poppins" w:eastAsia="Poppins" w:hAnsi="Poppins"/>
          <w:color w:val="202124"/>
          <w:highlight w:val="white"/>
        </w:rPr>
      </w:pPr>
      <w:r w:rsidDel="00000000" w:rsidR="00000000" w:rsidRPr="00000000">
        <w:rPr>
          <w:rtl w:val="0"/>
        </w:rPr>
      </w:r>
    </w:p>
    <w:p w:rsidR="00000000" w:rsidDel="00000000" w:rsidP="00000000" w:rsidRDefault="00000000" w:rsidRPr="00000000" w14:paraId="000001F8">
      <w:pPr>
        <w:numPr>
          <w:ilvl w:val="0"/>
          <w:numId w:val="4"/>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Para la definición de arquitectura de software: Bass, L., Clements, P., &amp; Kazman, R. (2012). Software Architecture in Practice (3rd ed.). Addison-Wesley Professional.</w:t>
      </w:r>
    </w:p>
    <w:p w:rsidR="00000000" w:rsidDel="00000000" w:rsidP="00000000" w:rsidRDefault="00000000" w:rsidRPr="00000000" w14:paraId="000001F9">
      <w:pPr>
        <w:rPr>
          <w:rFonts w:ascii="Poppins" w:cs="Poppins" w:eastAsia="Poppins" w:hAnsi="Poppins"/>
        </w:rPr>
      </w:pPr>
      <w:r w:rsidDel="00000000" w:rsidR="00000000" w:rsidRPr="00000000">
        <w:rPr>
          <w:rtl w:val="0"/>
        </w:rPr>
      </w:r>
    </w:p>
    <w:p w:rsidR="00000000" w:rsidDel="00000000" w:rsidP="00000000" w:rsidRDefault="00000000" w:rsidRPr="00000000" w14:paraId="000001FA">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FB">
      <w:pPr>
        <w:rPr>
          <w:rFonts w:ascii="Poppins" w:cs="Poppins" w:eastAsia="Poppins" w:hAnsi="Poppins"/>
          <w:sz w:val="24"/>
          <w:szCs w:val="24"/>
        </w:rPr>
      </w:pPr>
      <w:r w:rsidDel="00000000" w:rsidR="00000000" w:rsidRPr="00000000">
        <w:rPr>
          <w:rtl w:val="0"/>
        </w:rPr>
      </w:r>
    </w:p>
    <w:sectPr>
      <w:headerReference r:id="rId8" w:type="default"/>
      <w:headerReference r:id="rId9" w:type="first"/>
      <w:footerReference r:id="rId10" w:type="first"/>
      <w:pgSz w:h="15840" w:w="12240" w:orient="portrait"/>
      <w:pgMar w:bottom="1009.1338582677166" w:top="1009.1338582677166" w:left="935.4330708661417" w:right="935.4330708661417"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ind w:left="0" w:firstLine="0"/>
      <w:rPr/>
    </w:pPr>
    <w:r w:rsidDel="00000000" w:rsidR="00000000" w:rsidRPr="00000000">
      <w:rPr/>
      <w:drawing>
        <wp:inline distB="114300" distT="114300" distL="114300" distR="114300">
          <wp:extent cx="1106213" cy="364547"/>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06213" cy="36454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