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rFonts w:ascii="Poppins SemiBold" w:cs="Poppins SemiBold" w:eastAsia="Poppins SemiBold" w:hAnsi="Poppins SemiBold"/>
          <w:sz w:val="48"/>
          <w:szCs w:val="48"/>
        </w:rPr>
      </w:pPr>
      <w:r w:rsidDel="00000000" w:rsidR="00000000" w:rsidRPr="00000000">
        <w:rPr>
          <w:rFonts w:ascii="Poppins SemiBold" w:cs="Poppins SemiBold" w:eastAsia="Poppins SemiBold" w:hAnsi="Poppins SemiBold"/>
          <w:sz w:val="48"/>
          <w:szCs w:val="48"/>
          <w:rtl w:val="0"/>
        </w:rPr>
        <w:t xml:space="preserve">‘</w:t>
      </w:r>
      <w:r w:rsidDel="00000000" w:rsidR="00000000" w:rsidRPr="00000000">
        <w:rPr>
          <w:rFonts w:ascii="Poppins SemiBold" w:cs="Poppins SemiBold" w:eastAsia="Poppins SemiBold" w:hAnsi="Poppins SemiBold"/>
          <w:sz w:val="48"/>
          <w:szCs w:val="48"/>
          <w:rtl w:val="0"/>
        </w:rPr>
        <w:t xml:space="preserve">SISTEMA WEB DE BOOKING PARA BARBERÍAS - SWBB</w:t>
      </w:r>
    </w:p>
    <w:p w:rsidR="00000000" w:rsidDel="00000000" w:rsidP="00000000" w:rsidRDefault="00000000" w:rsidRPr="00000000" w14:paraId="00000002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Fonts w:ascii="Poppins" w:cs="Poppins" w:eastAsia="Poppins" w:hAnsi="Poppins"/>
          <w:sz w:val="32"/>
          <w:szCs w:val="32"/>
          <w:rtl w:val="0"/>
        </w:rPr>
        <w:t xml:space="preserve">Especificación de Requisitos de Software:</w:t>
      </w:r>
    </w:p>
    <w:p w:rsidR="00000000" w:rsidDel="00000000" w:rsidP="00000000" w:rsidRDefault="00000000" w:rsidRPr="00000000" w14:paraId="00000003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Fonts w:ascii="Poppins" w:cs="Poppins" w:eastAsia="Poppins" w:hAnsi="Poppins"/>
          <w:sz w:val="32"/>
          <w:szCs w:val="32"/>
          <w:rtl w:val="0"/>
        </w:rPr>
        <w:t xml:space="preserve">ER004-Gestionar servicios brindados</w:t>
      </w:r>
    </w:p>
    <w:p w:rsidR="00000000" w:rsidDel="00000000" w:rsidP="00000000" w:rsidRDefault="00000000" w:rsidRPr="00000000" w14:paraId="00000004">
      <w:pPr>
        <w:jc w:val="righ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Versión 2.0</w:t>
      </w:r>
    </w:p>
    <w:p w:rsidR="00000000" w:rsidDel="00000000" w:rsidP="00000000" w:rsidRDefault="00000000" w:rsidRPr="00000000" w14:paraId="00000005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Lima, 28 de abril del 2023</w:t>
      </w:r>
    </w:p>
    <w:p w:rsidR="00000000" w:rsidDel="00000000" w:rsidP="00000000" w:rsidRDefault="00000000" w:rsidRPr="00000000" w14:paraId="0000000E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Control de Versiones</w:t>
      </w:r>
    </w:p>
    <w:p w:rsidR="00000000" w:rsidDel="00000000" w:rsidP="00000000" w:rsidRDefault="00000000" w:rsidRPr="00000000" w14:paraId="00000011">
      <w:pPr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200"/>
        <w:gridCol w:w="4095"/>
        <w:gridCol w:w="2340"/>
        <w:tblGridChange w:id="0">
          <w:tblGrid>
            <w:gridCol w:w="1725"/>
            <w:gridCol w:w="1200"/>
            <w:gridCol w:w="4095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15/04/2023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Creación del 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Ayrton Lopez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28/04/2023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Edición del 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Alan Calixto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jc w:val="left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ind w:left="0" w:firstLine="0"/>
        <w:jc w:val="center"/>
        <w:rPr>
          <w:rFonts w:ascii="Poppins" w:cs="Poppins" w:eastAsia="Poppins" w:hAnsi="Poppins"/>
          <w:sz w:val="32"/>
          <w:szCs w:val="32"/>
        </w:rPr>
      </w:pPr>
      <w:bookmarkStart w:colFirst="0" w:colLast="0" w:name="_mtyw7fkx885n" w:id="0"/>
      <w:bookmarkEnd w:id="0"/>
      <w:r w:rsidDel="00000000" w:rsidR="00000000" w:rsidRPr="00000000">
        <w:rPr>
          <w:rFonts w:ascii="Poppins" w:cs="Poppins" w:eastAsia="Poppins" w:hAnsi="Poppins"/>
          <w:sz w:val="32"/>
          <w:szCs w:val="32"/>
          <w:rtl w:val="0"/>
        </w:rPr>
        <w:t xml:space="preserve">Tabla de Contenido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9360"/>
            </w:tabs>
            <w:spacing w:before="60" w:line="240" w:lineRule="auto"/>
            <w:rPr>
              <w:rFonts w:ascii="Poppins" w:cs="Poppins" w:eastAsia="Poppins" w:hAnsi="Poppins"/>
              <w:color w:val="000000"/>
              <w:sz w:val="24"/>
              <w:szCs w:val="24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qzwysb244d7u">
            <w:r w:rsidDel="00000000" w:rsidR="00000000" w:rsidRPr="00000000">
              <w:rPr>
                <w:rFonts w:ascii="Poppins" w:cs="Poppins" w:eastAsia="Poppins" w:hAnsi="Poppins"/>
                <w:color w:val="000000"/>
                <w:sz w:val="24"/>
                <w:szCs w:val="24"/>
                <w:u w:val="none"/>
                <w:rtl w:val="0"/>
              </w:rPr>
              <w:t xml:space="preserve">1.1. Propósito</w:t>
              <w:tab/>
            </w:r>
          </w:hyperlink>
          <w:r w:rsidDel="00000000" w:rsidR="00000000" w:rsidRPr="00000000">
            <w:fldChar w:fldCharType="begin"/>
            <w:instrText xml:space="preserve"> PAGEREF _qzwysb244d7u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9360"/>
            </w:tabs>
            <w:spacing w:before="60" w:line="240" w:lineRule="auto"/>
            <w:rPr>
              <w:rFonts w:ascii="Poppins" w:cs="Poppins" w:eastAsia="Poppins" w:hAnsi="Poppins"/>
              <w:color w:val="000000"/>
              <w:sz w:val="24"/>
              <w:szCs w:val="24"/>
              <w:u w:val="none"/>
            </w:rPr>
          </w:pPr>
          <w:hyperlink w:anchor="_k7mt9tk2ulk">
            <w:r w:rsidDel="00000000" w:rsidR="00000000" w:rsidRPr="00000000">
              <w:rPr>
                <w:rFonts w:ascii="Poppins" w:cs="Poppins" w:eastAsia="Poppins" w:hAnsi="Poppins"/>
                <w:color w:val="000000"/>
                <w:sz w:val="24"/>
                <w:szCs w:val="24"/>
                <w:u w:val="none"/>
                <w:rtl w:val="0"/>
              </w:rPr>
              <w:t xml:space="preserve">1.2. Alcance</w:t>
              <w:tab/>
            </w:r>
          </w:hyperlink>
          <w:r w:rsidDel="00000000" w:rsidR="00000000" w:rsidRPr="00000000">
            <w:fldChar w:fldCharType="begin"/>
            <w:instrText xml:space="preserve"> PAGEREF _k7mt9tk2ulk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9360"/>
            </w:tabs>
            <w:spacing w:before="60" w:line="240" w:lineRule="auto"/>
            <w:rPr>
              <w:rFonts w:ascii="Poppins" w:cs="Poppins" w:eastAsia="Poppins" w:hAnsi="Poppins"/>
              <w:color w:val="000000"/>
              <w:sz w:val="24"/>
              <w:szCs w:val="24"/>
              <w:u w:val="none"/>
            </w:rPr>
          </w:pPr>
          <w:hyperlink w:anchor="_567da86pdwsz">
            <w:r w:rsidDel="00000000" w:rsidR="00000000" w:rsidRPr="00000000">
              <w:rPr>
                <w:rFonts w:ascii="Poppins" w:cs="Poppins" w:eastAsia="Poppins" w:hAnsi="Poppins"/>
                <w:color w:val="000000"/>
                <w:sz w:val="24"/>
                <w:szCs w:val="24"/>
                <w:u w:val="none"/>
                <w:rtl w:val="0"/>
              </w:rPr>
              <w:t xml:space="preserve">1.3. Definiciones, siglas y abreviaciones</w:t>
              <w:tab/>
            </w:r>
          </w:hyperlink>
          <w:r w:rsidDel="00000000" w:rsidR="00000000" w:rsidRPr="00000000">
            <w:fldChar w:fldCharType="begin"/>
            <w:instrText xml:space="preserve"> PAGEREF _567da86pdwsz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9360"/>
            </w:tabs>
            <w:spacing w:before="60" w:line="240" w:lineRule="auto"/>
            <w:rPr>
              <w:rFonts w:ascii="Poppins" w:cs="Poppins" w:eastAsia="Poppins" w:hAnsi="Poppins"/>
              <w:color w:val="000000"/>
              <w:sz w:val="24"/>
              <w:szCs w:val="24"/>
              <w:u w:val="none"/>
            </w:rPr>
          </w:pPr>
          <w:hyperlink w:anchor="_tg4px1b5fu6v">
            <w:r w:rsidDel="00000000" w:rsidR="00000000" w:rsidRPr="00000000">
              <w:rPr>
                <w:rFonts w:ascii="Poppins" w:cs="Poppins" w:eastAsia="Poppins" w:hAnsi="Poppins"/>
                <w:color w:val="000000"/>
                <w:sz w:val="24"/>
                <w:szCs w:val="24"/>
                <w:u w:val="none"/>
                <w:rtl w:val="0"/>
              </w:rPr>
              <w:t xml:space="preserve">1.4. Referencias</w:t>
              <w:tab/>
            </w:r>
          </w:hyperlink>
          <w:r w:rsidDel="00000000" w:rsidR="00000000" w:rsidRPr="00000000">
            <w:fldChar w:fldCharType="begin"/>
            <w:instrText xml:space="preserve"> PAGEREF _tg4px1b5fu6v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9360"/>
            </w:tabs>
            <w:spacing w:before="60" w:line="240" w:lineRule="auto"/>
            <w:rPr>
              <w:rFonts w:ascii="Poppins" w:cs="Poppins" w:eastAsia="Poppins" w:hAnsi="Poppins"/>
              <w:color w:val="000000"/>
              <w:sz w:val="24"/>
              <w:szCs w:val="24"/>
              <w:u w:val="none"/>
            </w:rPr>
          </w:pPr>
          <w:hyperlink w:anchor="_jtinzy98e63r">
            <w:r w:rsidDel="00000000" w:rsidR="00000000" w:rsidRPr="00000000">
              <w:rPr>
                <w:rFonts w:ascii="Poppins" w:cs="Poppins" w:eastAsia="Poppins" w:hAnsi="Poppins"/>
                <w:color w:val="000000"/>
                <w:sz w:val="24"/>
                <w:szCs w:val="24"/>
                <w:u w:val="none"/>
                <w:rtl w:val="0"/>
              </w:rPr>
              <w:t xml:space="preserve">1.5. Resumen</w:t>
              <w:tab/>
            </w:r>
          </w:hyperlink>
          <w:r w:rsidDel="00000000" w:rsidR="00000000" w:rsidRPr="00000000">
            <w:fldChar w:fldCharType="begin"/>
            <w:instrText xml:space="preserve"> PAGEREF _jtinzy98e63r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9360"/>
            </w:tabs>
            <w:spacing w:before="60" w:line="240" w:lineRule="auto"/>
            <w:rPr>
              <w:rFonts w:ascii="Poppins" w:cs="Poppins" w:eastAsia="Poppins" w:hAnsi="Poppins"/>
              <w:color w:val="000000"/>
              <w:sz w:val="24"/>
              <w:szCs w:val="24"/>
              <w:u w:val="none"/>
            </w:rPr>
          </w:pPr>
          <w:hyperlink w:anchor="_hydl69eotn5l">
            <w:r w:rsidDel="00000000" w:rsidR="00000000" w:rsidRPr="00000000">
              <w:rPr>
                <w:rFonts w:ascii="Poppins" w:cs="Poppins" w:eastAsia="Poppins" w:hAnsi="Poppins"/>
                <w:color w:val="000000"/>
                <w:sz w:val="24"/>
                <w:szCs w:val="24"/>
                <w:u w:val="none"/>
                <w:rtl w:val="0"/>
              </w:rPr>
              <w:t xml:space="preserve">2.1. Diagrama de Caso de Uso</w:t>
              <w:tab/>
            </w:r>
          </w:hyperlink>
          <w:r w:rsidDel="00000000" w:rsidR="00000000" w:rsidRPr="00000000">
            <w:fldChar w:fldCharType="begin"/>
            <w:instrText xml:space="preserve"> PAGEREF _hydl69eotn5l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9360"/>
            </w:tabs>
            <w:spacing w:before="60" w:line="240" w:lineRule="auto"/>
            <w:rPr>
              <w:rFonts w:ascii="Poppins" w:cs="Poppins" w:eastAsia="Poppins" w:hAnsi="Poppins"/>
              <w:color w:val="000000"/>
              <w:sz w:val="24"/>
              <w:szCs w:val="24"/>
              <w:u w:val="none"/>
            </w:rPr>
          </w:pPr>
          <w:hyperlink w:anchor="_p74ko93xw7al">
            <w:r w:rsidDel="00000000" w:rsidR="00000000" w:rsidRPr="00000000">
              <w:rPr>
                <w:rFonts w:ascii="Poppins" w:cs="Poppins" w:eastAsia="Poppins" w:hAnsi="Poppins"/>
                <w:color w:val="000000"/>
                <w:sz w:val="24"/>
                <w:szCs w:val="24"/>
                <w:u w:val="none"/>
                <w:rtl w:val="0"/>
              </w:rPr>
              <w:t xml:space="preserve">2.2. Breve descripción</w:t>
              <w:tab/>
            </w:r>
          </w:hyperlink>
          <w:r w:rsidDel="00000000" w:rsidR="00000000" w:rsidRPr="00000000">
            <w:fldChar w:fldCharType="begin"/>
            <w:instrText xml:space="preserve"> PAGEREF _p74ko93xw7al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9360"/>
            </w:tabs>
            <w:spacing w:before="60" w:line="240" w:lineRule="auto"/>
            <w:rPr>
              <w:rFonts w:ascii="Poppins" w:cs="Poppins" w:eastAsia="Poppins" w:hAnsi="Poppins"/>
              <w:color w:val="000000"/>
              <w:sz w:val="24"/>
              <w:szCs w:val="24"/>
              <w:u w:val="none"/>
            </w:rPr>
          </w:pPr>
          <w:hyperlink w:anchor="_qhpkgzb2fkul">
            <w:r w:rsidDel="00000000" w:rsidR="00000000" w:rsidRPr="00000000">
              <w:rPr>
                <w:rFonts w:ascii="Poppins" w:cs="Poppins" w:eastAsia="Poppins" w:hAnsi="Poppins"/>
                <w:color w:val="000000"/>
                <w:sz w:val="24"/>
                <w:szCs w:val="24"/>
                <w:u w:val="none"/>
                <w:rtl w:val="0"/>
              </w:rPr>
              <w:t xml:space="preserve">2.3. Actores</w:t>
              <w:tab/>
            </w:r>
          </w:hyperlink>
          <w:r w:rsidDel="00000000" w:rsidR="00000000" w:rsidRPr="00000000">
            <w:fldChar w:fldCharType="begin"/>
            <w:instrText xml:space="preserve"> PAGEREF _qhpkgzb2fkul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9360"/>
            </w:tabs>
            <w:spacing w:before="60" w:line="240" w:lineRule="auto"/>
            <w:rPr>
              <w:rFonts w:ascii="Poppins" w:cs="Poppins" w:eastAsia="Poppins" w:hAnsi="Poppins"/>
              <w:color w:val="000000"/>
              <w:sz w:val="24"/>
              <w:szCs w:val="24"/>
              <w:u w:val="none"/>
            </w:rPr>
          </w:pPr>
          <w:hyperlink w:anchor="_kflg2e1koepp">
            <w:r w:rsidDel="00000000" w:rsidR="00000000" w:rsidRPr="00000000">
              <w:rPr>
                <w:rFonts w:ascii="Poppins" w:cs="Poppins" w:eastAsia="Poppins" w:hAnsi="Poppins"/>
                <w:color w:val="000000"/>
                <w:sz w:val="24"/>
                <w:szCs w:val="24"/>
                <w:u w:val="none"/>
                <w:rtl w:val="0"/>
              </w:rPr>
              <w:t xml:space="preserve">2.4. Pre condiciones</w:t>
              <w:tab/>
            </w:r>
          </w:hyperlink>
          <w:r w:rsidDel="00000000" w:rsidR="00000000" w:rsidRPr="00000000">
            <w:fldChar w:fldCharType="begin"/>
            <w:instrText xml:space="preserve"> PAGEREF _kflg2e1koepp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9360"/>
            </w:tabs>
            <w:spacing w:before="60" w:line="240" w:lineRule="auto"/>
            <w:rPr>
              <w:rFonts w:ascii="Poppins" w:cs="Poppins" w:eastAsia="Poppins" w:hAnsi="Poppins"/>
              <w:color w:val="000000"/>
              <w:sz w:val="24"/>
              <w:szCs w:val="24"/>
              <w:u w:val="none"/>
            </w:rPr>
          </w:pPr>
          <w:hyperlink w:anchor="_upuapdlalg9p">
            <w:r w:rsidDel="00000000" w:rsidR="00000000" w:rsidRPr="00000000">
              <w:rPr>
                <w:rFonts w:ascii="Poppins" w:cs="Poppins" w:eastAsia="Poppins" w:hAnsi="Poppins"/>
                <w:color w:val="000000"/>
                <w:sz w:val="24"/>
                <w:szCs w:val="24"/>
                <w:u w:val="none"/>
                <w:rtl w:val="0"/>
              </w:rPr>
              <w:t xml:space="preserve">2.5. Post condiciones</w:t>
              <w:tab/>
            </w:r>
          </w:hyperlink>
          <w:r w:rsidDel="00000000" w:rsidR="00000000" w:rsidRPr="00000000">
            <w:fldChar w:fldCharType="begin"/>
            <w:instrText xml:space="preserve"> PAGEREF _upuapdlalg9p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9360"/>
            </w:tabs>
            <w:spacing w:before="60" w:line="240" w:lineRule="auto"/>
            <w:rPr>
              <w:rFonts w:ascii="Poppins" w:cs="Poppins" w:eastAsia="Poppins" w:hAnsi="Poppins"/>
              <w:color w:val="000000"/>
              <w:sz w:val="24"/>
              <w:szCs w:val="24"/>
              <w:u w:val="none"/>
            </w:rPr>
          </w:pPr>
          <w:hyperlink w:anchor="_gjkrlzamu0ns">
            <w:r w:rsidDel="00000000" w:rsidR="00000000" w:rsidRPr="00000000">
              <w:rPr>
                <w:rFonts w:ascii="Poppins" w:cs="Poppins" w:eastAsia="Poppins" w:hAnsi="Poppins"/>
                <w:color w:val="000000"/>
                <w:sz w:val="24"/>
                <w:szCs w:val="24"/>
                <w:u w:val="none"/>
                <w:rtl w:val="0"/>
              </w:rPr>
              <w:t xml:space="preserve">2.6. Flujo básico</w:t>
              <w:tab/>
            </w:r>
          </w:hyperlink>
          <w:r w:rsidDel="00000000" w:rsidR="00000000" w:rsidRPr="00000000">
            <w:fldChar w:fldCharType="begin"/>
            <w:instrText xml:space="preserve"> PAGEREF _gjkrlzamu0ns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9360"/>
            </w:tabs>
            <w:spacing w:before="60" w:line="240" w:lineRule="auto"/>
            <w:rPr>
              <w:rFonts w:ascii="Poppins" w:cs="Poppins" w:eastAsia="Poppins" w:hAnsi="Poppins"/>
              <w:color w:val="000000"/>
              <w:sz w:val="24"/>
              <w:szCs w:val="24"/>
              <w:u w:val="none"/>
            </w:rPr>
          </w:pPr>
          <w:hyperlink w:anchor="_fhpyu8mrmbk6">
            <w:r w:rsidDel="00000000" w:rsidR="00000000" w:rsidRPr="00000000">
              <w:rPr>
                <w:rFonts w:ascii="Poppins" w:cs="Poppins" w:eastAsia="Poppins" w:hAnsi="Poppins"/>
                <w:color w:val="000000"/>
                <w:sz w:val="24"/>
                <w:szCs w:val="24"/>
                <w:u w:val="none"/>
                <w:rtl w:val="0"/>
              </w:rPr>
              <w:t xml:space="preserve">2.7. Excepciones</w:t>
              <w:tab/>
            </w:r>
          </w:hyperlink>
          <w:r w:rsidDel="00000000" w:rsidR="00000000" w:rsidRPr="00000000">
            <w:fldChar w:fldCharType="begin"/>
            <w:instrText xml:space="preserve"> PAGEREF _fhpyu8mrmbk6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9360"/>
            </w:tabs>
            <w:spacing w:before="60" w:line="240" w:lineRule="auto"/>
            <w:rPr>
              <w:rFonts w:ascii="Poppins" w:cs="Poppins" w:eastAsia="Poppins" w:hAnsi="Poppins"/>
              <w:color w:val="000000"/>
              <w:sz w:val="24"/>
              <w:szCs w:val="24"/>
              <w:u w:val="none"/>
            </w:rPr>
          </w:pPr>
          <w:hyperlink w:anchor="_n6jvywj20yfd">
            <w:r w:rsidDel="00000000" w:rsidR="00000000" w:rsidRPr="00000000">
              <w:rPr>
                <w:rFonts w:ascii="Poppins" w:cs="Poppins" w:eastAsia="Poppins" w:hAnsi="Poppins"/>
                <w:color w:val="000000"/>
                <w:sz w:val="24"/>
                <w:szCs w:val="24"/>
                <w:u w:val="none"/>
                <w:rtl w:val="0"/>
              </w:rPr>
              <w:t xml:space="preserve">2.8. Prototipos visuales</w:t>
              <w:tab/>
            </w:r>
          </w:hyperlink>
          <w:r w:rsidDel="00000000" w:rsidR="00000000" w:rsidRPr="00000000">
            <w:fldChar w:fldCharType="begin"/>
            <w:instrText xml:space="preserve"> PAGEREF _n6jvywj20yfd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pStyle w:val="Title"/>
        <w:ind w:left="720" w:firstLine="0"/>
        <w:rPr>
          <w:rFonts w:ascii="Poppins" w:cs="Poppins" w:eastAsia="Poppins" w:hAnsi="Poppins"/>
          <w:sz w:val="24"/>
          <w:szCs w:val="24"/>
        </w:rPr>
      </w:pPr>
      <w:bookmarkStart w:colFirst="0" w:colLast="0" w:name="_qrdn2y2ubszj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Title"/>
        <w:numPr>
          <w:ilvl w:val="0"/>
          <w:numId w:val="1"/>
        </w:numPr>
        <w:spacing w:line="360" w:lineRule="auto"/>
        <w:ind w:left="720" w:hanging="360"/>
        <w:rPr>
          <w:rFonts w:ascii="Poppins SemiBold" w:cs="Poppins SemiBold" w:eastAsia="Poppins SemiBold" w:hAnsi="Poppins SemiBold"/>
          <w:sz w:val="24"/>
          <w:szCs w:val="24"/>
        </w:rPr>
      </w:pPr>
      <w:bookmarkStart w:colFirst="0" w:colLast="0" w:name="_gafta2xfqobi" w:id="2"/>
      <w:bookmarkEnd w:id="2"/>
      <w:r w:rsidDel="00000000" w:rsidR="00000000" w:rsidRPr="00000000">
        <w:rPr>
          <w:rFonts w:ascii="Poppins SemiBold" w:cs="Poppins SemiBold" w:eastAsia="Poppins SemiBold" w:hAnsi="Poppins SemiBold"/>
          <w:sz w:val="24"/>
          <w:szCs w:val="24"/>
          <w:rtl w:val="0"/>
        </w:rPr>
        <w:t xml:space="preserve">Introducción</w:t>
      </w:r>
    </w:p>
    <w:p w:rsidR="00000000" w:rsidDel="00000000" w:rsidP="00000000" w:rsidRDefault="00000000" w:rsidRPr="00000000" w14:paraId="00000034">
      <w:pPr>
        <w:pStyle w:val="Heading1"/>
        <w:numPr>
          <w:ilvl w:val="1"/>
          <w:numId w:val="1"/>
        </w:numPr>
        <w:spacing w:before="120" w:lineRule="auto"/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vt83d8jpc2p" w:id="3"/>
      <w:bookmarkEnd w:id="3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Propósito</w:t>
      </w:r>
    </w:p>
    <w:p w:rsidR="00000000" w:rsidDel="00000000" w:rsidP="00000000" w:rsidRDefault="00000000" w:rsidRPr="00000000" w14:paraId="00000035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Especificar el CUS Registrar usuario que tiene como propósito gestionar los servicios brindados.</w:t>
      </w:r>
    </w:p>
    <w:p w:rsidR="00000000" w:rsidDel="00000000" w:rsidP="00000000" w:rsidRDefault="00000000" w:rsidRPr="00000000" w14:paraId="00000036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numPr>
          <w:ilvl w:val="1"/>
          <w:numId w:val="1"/>
        </w:numPr>
        <w:spacing w:before="120" w:lineRule="auto"/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jdg4xs1dufav" w:id="4"/>
      <w:bookmarkEnd w:id="4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Alcance</w:t>
      </w:r>
    </w:p>
    <w:p w:rsidR="00000000" w:rsidDel="00000000" w:rsidP="00000000" w:rsidRDefault="00000000" w:rsidRPr="00000000" w14:paraId="00000038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CUS brindará al barber la opción de editar su perfil donde se encontrará cosas, el nombre de su local, los servicios que brinda, el precio y una descripción.</w:t>
      </w:r>
    </w:p>
    <w:p w:rsidR="00000000" w:rsidDel="00000000" w:rsidP="00000000" w:rsidRDefault="00000000" w:rsidRPr="00000000" w14:paraId="00000039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1"/>
          <w:numId w:val="1"/>
        </w:numPr>
        <w:spacing w:before="120" w:lineRule="auto"/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txssooih9zcd" w:id="5"/>
      <w:bookmarkEnd w:id="5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Definiciones, siglas y abreviaciones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Barbero: Es aquel actor que ofrece sus servicios de barbero en la aplicación.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CUS: Caso de Uso del Sistema.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SWBB: Sistema Web de Booking para Barberos.</w:t>
      </w:r>
    </w:p>
    <w:p w:rsidR="00000000" w:rsidDel="00000000" w:rsidP="00000000" w:rsidRDefault="00000000" w:rsidRPr="00000000" w14:paraId="0000003E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numPr>
          <w:ilvl w:val="1"/>
          <w:numId w:val="1"/>
        </w:numPr>
        <w:spacing w:before="120" w:lineRule="auto"/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kxpui1wkwknj" w:id="6"/>
      <w:bookmarkEnd w:id="6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Referencias</w:t>
      </w:r>
    </w:p>
    <w:tbl>
      <w:tblPr>
        <w:tblStyle w:val="Table2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7275"/>
        <w:tblGridChange w:id="0">
          <w:tblGrid>
            <w:gridCol w:w="64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Título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Documento de Requisitos de Usuario(SWBB-DRU.docx)</w:t>
            </w:r>
          </w:p>
        </w:tc>
      </w:tr>
    </w:tbl>
    <w:p w:rsidR="00000000" w:rsidDel="00000000" w:rsidP="00000000" w:rsidRDefault="00000000" w:rsidRPr="00000000" w14:paraId="00000044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numPr>
          <w:ilvl w:val="1"/>
          <w:numId w:val="1"/>
        </w:numPr>
        <w:spacing w:before="120" w:lineRule="auto"/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we4zqwgvw9ou" w:id="7"/>
      <w:bookmarkEnd w:id="7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Resumen</w:t>
      </w:r>
    </w:p>
    <w:p w:rsidR="00000000" w:rsidDel="00000000" w:rsidP="00000000" w:rsidRDefault="00000000" w:rsidRPr="00000000" w14:paraId="00000046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La especificación del CUS gestionar servicios brindados expone cómo el usuario barbero dentro al acceder a su perfil podrá gestionar los servicios. Si el perfil está vacío, se le pedirá agregar un servicio con el nombre, descripción y costo del servicio; sino, podrá editar los servicios que aparezcan o eliminar algún servicio si es que lo desea.</w:t>
      </w:r>
    </w:p>
    <w:p w:rsidR="00000000" w:rsidDel="00000000" w:rsidP="00000000" w:rsidRDefault="00000000" w:rsidRPr="00000000" w14:paraId="00000047">
      <w:pPr>
        <w:pStyle w:val="Title"/>
        <w:spacing w:line="360" w:lineRule="auto"/>
        <w:ind w:left="720" w:firstLine="0"/>
        <w:rPr>
          <w:rFonts w:ascii="Poppins SemiBold" w:cs="Poppins SemiBold" w:eastAsia="Poppins SemiBold" w:hAnsi="Poppins SemiBold"/>
          <w:sz w:val="24"/>
          <w:szCs w:val="24"/>
        </w:rPr>
      </w:pPr>
      <w:bookmarkStart w:colFirst="0" w:colLast="0" w:name="_57n0fmymlzz4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Title"/>
        <w:numPr>
          <w:ilvl w:val="0"/>
          <w:numId w:val="1"/>
        </w:numPr>
        <w:spacing w:line="360" w:lineRule="auto"/>
        <w:ind w:left="720" w:hanging="360"/>
        <w:rPr>
          <w:rFonts w:ascii="Poppins SemiBold" w:cs="Poppins SemiBold" w:eastAsia="Poppins SemiBold" w:hAnsi="Poppins SemiBold"/>
          <w:sz w:val="24"/>
          <w:szCs w:val="24"/>
        </w:rPr>
      </w:pPr>
      <w:bookmarkStart w:colFirst="0" w:colLast="0" w:name="_drspzy64j0oy" w:id="9"/>
      <w:bookmarkEnd w:id="9"/>
      <w:r w:rsidDel="00000000" w:rsidR="00000000" w:rsidRPr="00000000">
        <w:rPr>
          <w:rFonts w:ascii="Poppins SemiBold" w:cs="Poppins SemiBold" w:eastAsia="Poppins SemiBold" w:hAnsi="Poppins SemiBold"/>
          <w:sz w:val="24"/>
          <w:szCs w:val="24"/>
          <w:rtl w:val="0"/>
        </w:rPr>
        <w:t xml:space="preserve">Descripción general</w:t>
      </w:r>
    </w:p>
    <w:p w:rsidR="00000000" w:rsidDel="00000000" w:rsidP="00000000" w:rsidRDefault="00000000" w:rsidRPr="00000000" w14:paraId="00000049">
      <w:pPr>
        <w:pStyle w:val="Heading1"/>
        <w:numPr>
          <w:ilvl w:val="1"/>
          <w:numId w:val="1"/>
        </w:numPr>
        <w:spacing w:before="120" w:lineRule="auto"/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enbvpn9y6eeu" w:id="10"/>
      <w:bookmarkEnd w:id="10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Diagrama de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1</w:t>
      </w:r>
    </w:p>
    <w:p w:rsidR="00000000" w:rsidDel="00000000" w:rsidP="00000000" w:rsidRDefault="00000000" w:rsidRPr="00000000" w14:paraId="0000004B">
      <w:pPr>
        <w:ind w:left="1440" w:firstLine="0"/>
        <w:jc w:val="center"/>
        <w:rPr>
          <w:rFonts w:ascii="Poppins" w:cs="Poppins" w:eastAsia="Poppins" w:hAnsi="Poppins"/>
          <w:i w:val="1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Diagrama de Caso de Uso: CU 004 Gestionar servicios brindados</w:t>
      </w:r>
    </w:p>
    <w:p w:rsidR="00000000" w:rsidDel="00000000" w:rsidP="00000000" w:rsidRDefault="00000000" w:rsidRPr="00000000" w14:paraId="0000004C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i w:val="1"/>
        </w:rPr>
        <w:drawing>
          <wp:inline distB="114300" distT="114300" distL="114300" distR="114300">
            <wp:extent cx="4648200" cy="2209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 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Autoría propia.</w:t>
      </w:r>
    </w:p>
    <w:p w:rsidR="00000000" w:rsidDel="00000000" w:rsidP="00000000" w:rsidRDefault="00000000" w:rsidRPr="00000000" w14:paraId="0000004E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numPr>
          <w:ilvl w:val="1"/>
          <w:numId w:val="1"/>
        </w:numPr>
        <w:spacing w:before="120" w:lineRule="auto"/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nldaehkneyvj" w:id="11"/>
      <w:bookmarkEnd w:id="11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Breve descripción</w:t>
      </w:r>
    </w:p>
    <w:p w:rsidR="00000000" w:rsidDel="00000000" w:rsidP="00000000" w:rsidRDefault="00000000" w:rsidRPr="00000000" w14:paraId="00000050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Este CUS gestiona los servicios brindados , permite al usuario barbero publicar o editar, el nombre, costo y descripción del servicio que se brindara.</w:t>
      </w:r>
    </w:p>
    <w:p w:rsidR="00000000" w:rsidDel="00000000" w:rsidP="00000000" w:rsidRDefault="00000000" w:rsidRPr="00000000" w14:paraId="00000051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numPr>
          <w:ilvl w:val="1"/>
          <w:numId w:val="1"/>
        </w:numPr>
        <w:spacing w:before="120" w:lineRule="auto"/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jmzh0elir2t2" w:id="12"/>
      <w:bookmarkEnd w:id="12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Actores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440" w:firstLine="0"/>
        <w:jc w:val="both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Usuario barbero: Es aquel usuario que ofrece sus servicios en la aplicación.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numPr>
          <w:ilvl w:val="1"/>
          <w:numId w:val="1"/>
        </w:numPr>
        <w:spacing w:before="120" w:lineRule="auto"/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byb5f1ewe7de" w:id="13"/>
      <w:bookmarkEnd w:id="13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Precondiciones</w:t>
      </w:r>
    </w:p>
    <w:p w:rsidR="00000000" w:rsidDel="00000000" w:rsidP="00000000" w:rsidRDefault="00000000" w:rsidRPr="00000000" w14:paraId="00000056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Ninguna.</w:t>
      </w:r>
    </w:p>
    <w:p w:rsidR="00000000" w:rsidDel="00000000" w:rsidP="00000000" w:rsidRDefault="00000000" w:rsidRPr="00000000" w14:paraId="00000057">
      <w:pPr>
        <w:pStyle w:val="Heading1"/>
        <w:numPr>
          <w:ilvl w:val="1"/>
          <w:numId w:val="1"/>
        </w:numPr>
        <w:spacing w:before="120" w:lineRule="auto"/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8oe1riiokz39" w:id="14"/>
      <w:bookmarkEnd w:id="14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Poscondiciones</w:t>
      </w:r>
    </w:p>
    <w:p w:rsidR="00000000" w:rsidDel="00000000" w:rsidP="00000000" w:rsidRDefault="00000000" w:rsidRPr="00000000" w14:paraId="00000058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La base de datos se actualizará en tiempo real registrando los datos ingresados por el barbero.</w:t>
      </w:r>
    </w:p>
    <w:p w:rsidR="00000000" w:rsidDel="00000000" w:rsidP="00000000" w:rsidRDefault="00000000" w:rsidRPr="00000000" w14:paraId="00000059">
      <w:pPr>
        <w:pStyle w:val="Heading1"/>
        <w:numPr>
          <w:ilvl w:val="1"/>
          <w:numId w:val="1"/>
        </w:numPr>
        <w:spacing w:before="120" w:lineRule="auto"/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pwhqi7bob31c" w:id="15"/>
      <w:bookmarkEnd w:id="15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Flujo básico</w:t>
      </w:r>
      <w:r w:rsidDel="00000000" w:rsidR="00000000" w:rsidRPr="00000000">
        <w:rPr>
          <w:rtl w:val="0"/>
        </w:rPr>
      </w:r>
    </w:p>
    <w:tbl>
      <w:tblPr>
        <w:tblStyle w:val="Table3"/>
        <w:tblW w:w="9165.0" w:type="dxa"/>
        <w:jc w:val="left"/>
        <w:tblInd w:w="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2085"/>
        <w:gridCol w:w="6180"/>
        <w:tblGridChange w:id="0">
          <w:tblGrid>
            <w:gridCol w:w="900"/>
            <w:gridCol w:w="2085"/>
            <w:gridCol w:w="61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Nº 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Descripción de la acción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Usuario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El barbero ingresa al sitio web.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Usuario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El barbero inicia sesión.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Usuario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El barbero se va aparte de gestionar servicios brindados.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Usuario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El barbero visualizará el perfil y tendrá la opción de editarlo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Usuario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El usuario podrá guardar y subir los cambios hechos en su perfil. </w:t>
            </w:r>
          </w:p>
        </w:tc>
      </w:tr>
    </w:tbl>
    <w:p w:rsidR="00000000" w:rsidDel="00000000" w:rsidP="00000000" w:rsidRDefault="00000000" w:rsidRPr="00000000" w14:paraId="0000006C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numPr>
          <w:ilvl w:val="1"/>
          <w:numId w:val="1"/>
        </w:numPr>
        <w:spacing w:before="120" w:lineRule="auto"/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c71nf8snwfqz" w:id="16"/>
      <w:bookmarkEnd w:id="16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Excepciones</w:t>
      </w:r>
    </w:p>
    <w:p w:rsidR="00000000" w:rsidDel="00000000" w:rsidP="00000000" w:rsidRDefault="00000000" w:rsidRPr="00000000" w14:paraId="0000006E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[EX1]: Respuesta del gestionar servicios brindados.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Si el usuario sobrepasa el límite de caracteres para cualquiera de los recuadros este se le avisará con una alerta antes de subir los cambios y no podrá realizar los cambios hasta que reduzca el mensaje al límite establecido.</w:t>
      </w:r>
    </w:p>
    <w:p w:rsidR="00000000" w:rsidDel="00000000" w:rsidP="00000000" w:rsidRDefault="00000000" w:rsidRPr="00000000" w14:paraId="00000070">
      <w:pPr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numPr>
          <w:ilvl w:val="1"/>
          <w:numId w:val="1"/>
        </w:numPr>
        <w:spacing w:before="120" w:lineRule="auto"/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2kfjl23klz1v" w:id="17"/>
      <w:bookmarkEnd w:id="17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Prototipos visuales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1</w:t>
      </w:r>
    </w:p>
    <w:p w:rsidR="00000000" w:rsidDel="00000000" w:rsidP="00000000" w:rsidRDefault="00000000" w:rsidRPr="00000000" w14:paraId="00000076">
      <w:pPr>
        <w:ind w:left="1440" w:firstLine="0"/>
        <w:jc w:val="center"/>
        <w:rPr>
          <w:rFonts w:ascii="Poppins" w:cs="Poppins" w:eastAsia="Poppins" w:hAnsi="Poppins"/>
          <w:i w:val="1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Prototipo del apartado para ingresar al perfil</w:t>
      </w:r>
    </w:p>
    <w:p w:rsidR="00000000" w:rsidDel="00000000" w:rsidP="00000000" w:rsidRDefault="00000000" w:rsidRPr="00000000" w14:paraId="00000077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2481263" cy="552319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5523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Autoría propia</w:t>
      </w:r>
    </w:p>
    <w:p w:rsidR="00000000" w:rsidDel="00000000" w:rsidP="00000000" w:rsidRDefault="00000000" w:rsidRPr="00000000" w14:paraId="00000079">
      <w:pPr>
        <w:ind w:left="1440" w:firstLine="0"/>
        <w:rPr>
          <w:rFonts w:ascii="Poppins" w:cs="Poppins" w:eastAsia="Poppins" w:hAnsi="Poppi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2</w:t>
      </w:r>
    </w:p>
    <w:p w:rsidR="00000000" w:rsidDel="00000000" w:rsidP="00000000" w:rsidRDefault="00000000" w:rsidRPr="00000000" w14:paraId="0000007B">
      <w:pPr>
        <w:ind w:left="1440" w:firstLine="0"/>
        <w:jc w:val="center"/>
        <w:rPr>
          <w:rFonts w:ascii="Poppins" w:cs="Poppins" w:eastAsia="Poppins" w:hAnsi="Poppins"/>
          <w:i w:val="1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Prototipo del apartado ir a servicios</w:t>
      </w:r>
    </w:p>
    <w:p w:rsidR="00000000" w:rsidDel="00000000" w:rsidP="00000000" w:rsidRDefault="00000000" w:rsidRPr="00000000" w14:paraId="0000007C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2809028" cy="625697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028" cy="6256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Autoría propia</w:t>
      </w:r>
    </w:p>
    <w:p w:rsidR="00000000" w:rsidDel="00000000" w:rsidP="00000000" w:rsidRDefault="00000000" w:rsidRPr="00000000" w14:paraId="0000007E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3</w:t>
      </w:r>
    </w:p>
    <w:p w:rsidR="00000000" w:rsidDel="00000000" w:rsidP="00000000" w:rsidRDefault="00000000" w:rsidRPr="00000000" w14:paraId="00000083">
      <w:pPr>
        <w:jc w:val="center"/>
        <w:rPr>
          <w:rFonts w:ascii="Poppins" w:cs="Poppins" w:eastAsia="Poppins" w:hAnsi="Poppins"/>
          <w:i w:val="1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Prototipos del apartado para rellenar los datos del servicio</w:t>
      </w:r>
    </w:p>
    <w:p w:rsidR="00000000" w:rsidDel="00000000" w:rsidP="00000000" w:rsidRDefault="00000000" w:rsidRPr="00000000" w14:paraId="00000084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2600325" cy="577704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777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 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Autoría propia</w:t>
      </w:r>
    </w:p>
    <w:p w:rsidR="00000000" w:rsidDel="00000000" w:rsidP="00000000" w:rsidRDefault="00000000" w:rsidRPr="00000000" w14:paraId="00000086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Figura 4</w:t>
      </w:r>
    </w:p>
    <w:p w:rsidR="00000000" w:rsidDel="00000000" w:rsidP="00000000" w:rsidRDefault="00000000" w:rsidRPr="00000000" w14:paraId="0000008D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Prototipos de alerta para el barbero </w:t>
      </w:r>
    </w:p>
    <w:p w:rsidR="00000000" w:rsidDel="00000000" w:rsidP="00000000" w:rsidRDefault="00000000" w:rsidRPr="00000000" w14:paraId="0000008E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2395538" cy="43357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433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1" Type="http://schemas.openxmlformats.org/officeDocument/2006/relationships/font" Target="fonts/PoppinsSemiBold-italic.ttf"/><Relationship Id="rId10" Type="http://schemas.openxmlformats.org/officeDocument/2006/relationships/font" Target="fonts/PoppinsSemiBold-bold.ttf"/><Relationship Id="rId12" Type="http://schemas.openxmlformats.org/officeDocument/2006/relationships/font" Target="fonts/PoppinsSemiBold-boldItalic.ttf"/><Relationship Id="rId9" Type="http://schemas.openxmlformats.org/officeDocument/2006/relationships/font" Target="fonts/PoppinsSemiBold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