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88" w:leader="none"/>
        </w:tabs>
        <w:spacing w:before="0" w:after="280" w:line="240"/>
        <w:ind w:right="0" w:left="425" w:hanging="425"/>
        <w:jc w:val="left"/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  <w:t xml:space="preserve">Opdracht 1: Tip Calculator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Algemeenheden</w:t>
      </w:r>
    </w:p>
    <w:tbl>
      <w:tblPr/>
      <w:tblGrid>
        <w:gridCol w:w="2547"/>
        <w:gridCol w:w="394"/>
        <w:gridCol w:w="1022"/>
        <w:gridCol w:w="427"/>
        <w:gridCol w:w="850"/>
        <w:gridCol w:w="709"/>
        <w:gridCol w:w="1187"/>
        <w:gridCol w:w="1286"/>
      </w:tblGrid>
      <w:tr>
        <w:trPr>
          <w:trHeight w:val="478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Ayrton Polfliet</w:t>
            </w:r>
          </w:p>
        </w:tc>
      </w:tr>
      <w:tr>
        <w:trPr>
          <w:trHeight w:val="454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05/10/2020</w:t>
            </w:r>
          </w:p>
        </w:tc>
      </w:tr>
      <w:tr>
        <w:trPr>
          <w:trHeight w:val="454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Opdracht</w:t>
            </w:r>
          </w:p>
        </w:tc>
        <w:tc>
          <w:tcPr>
            <w:tcW w:w="14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B3-01</w:t>
            </w:r>
          </w:p>
        </w:tc>
        <w:tc>
          <w:tcPr>
            <w:tcW w:w="12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4"/>
                <w:shd w:fill="auto" w:val="clear"/>
              </w:rPr>
              <w:t xml:space="preserve">Naam</w:t>
            </w:r>
          </w:p>
        </w:tc>
        <w:tc>
          <w:tcPr>
            <w:tcW w:w="31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TipCalculator</w:t>
            </w:r>
          </w:p>
        </w:tc>
      </w:tr>
      <w:tr>
        <w:trPr>
          <w:trHeight w:val="454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Naam van de GitHub Repositor en zip bestand voor tolledo</w:t>
            </w:r>
          </w:p>
        </w:tc>
      </w:tr>
      <w:tr>
        <w:trPr>
          <w:trHeight w:val="293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i/>
                <w:color w:val="181716"/>
                <w:spacing w:val="0"/>
                <w:position w:val="0"/>
                <w:sz w:val="24"/>
                <w:shd w:fill="auto" w:val="clear"/>
              </w:rPr>
              <w:t xml:space="preserve">B3-OP01-Volledigenaam-TipCalc</w:t>
            </w:r>
          </w:p>
        </w:tc>
      </w:tr>
      <w:tr>
        <w:trPr>
          <w:trHeight w:val="454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32"/>
                <w:shd w:fill="auto" w:val="clear"/>
              </w:rPr>
              <w:t xml:space="preserve">Projecteigenschappen</w:t>
            </w:r>
          </w:p>
        </w:tc>
      </w:tr>
      <w:tr>
        <w:trPr>
          <w:trHeight w:val="454" w:hRule="auto"/>
          <w:jc w:val="left"/>
        </w:trPr>
        <w:tc>
          <w:tcPr>
            <w:tcW w:w="29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Project/Solutionnaam</w:t>
            </w:r>
          </w:p>
        </w:tc>
        <w:tc>
          <w:tcPr>
            <w:tcW w:w="548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4"/>
                <w:shd w:fill="auto" w:val="clear"/>
              </w:rPr>
              <w:t xml:space="preserve">B3_OP01_TipCalulator</w:t>
            </w:r>
          </w:p>
        </w:tc>
      </w:tr>
      <w:tr>
        <w:trPr>
          <w:trHeight w:val="454" w:hRule="auto"/>
          <w:jc w:val="left"/>
        </w:trPr>
        <w:tc>
          <w:tcPr>
            <w:tcW w:w="29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4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WPF</w:t>
            </w: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Console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Mobile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Webapp</w:t>
            </w:r>
          </w:p>
        </w:tc>
      </w:tr>
      <w:tr>
        <w:trPr>
          <w:trHeight w:val="454" w:hRule="auto"/>
          <w:jc w:val="left"/>
        </w:trPr>
        <w:tc>
          <w:tcPr>
            <w:tcW w:w="29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Indienen</w:t>
            </w:r>
          </w:p>
        </w:tc>
        <w:tc>
          <w:tcPr>
            <w:tcW w:w="14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Git Hub</w:t>
            </w:r>
          </w:p>
        </w:tc>
        <w:tc>
          <w:tcPr>
            <w:tcW w:w="40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Toledo </w:t>
            </w:r>
            <w:r>
              <w:rPr>
                <w:rFonts w:ascii="Calibri" w:hAnsi="Calibri" w:cs="Calibri" w:eastAsia="Calibri"/>
                <w:color w:val="181716"/>
                <w:spacing w:val="0"/>
                <w:position w:val="0"/>
                <w:sz w:val="20"/>
                <w:shd w:fill="auto" w:val="clear"/>
              </w:rPr>
              <w:t xml:space="preserve">– het Word document</w:t>
            </w:r>
          </w:p>
        </w:tc>
      </w:tr>
      <w:tr>
        <w:trPr>
          <w:trHeight w:val="454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Tegen 05 oktober 2020 23:59 indienen op Toledo 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70C0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70C0"/>
          <w:spacing w:val="0"/>
          <w:position w:val="0"/>
          <w:sz w:val="24"/>
          <w:shd w:fill="auto" w:val="clear"/>
        </w:rPr>
        <w:t xml:space="preserve">Lees aandachtig de opdracht onderaan de opgave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Situatieschets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In tegenstelling tot België is in meeste landen de service (fooi/ tip)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niet inbegrepen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in de prijs en moet je deze extra betalen. Tevens kan het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percentage van de service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ook nog eens verschillen van land tot land. Om te vermijden dat je met een rekenmachine moet gaan rekenen zou het handig zijn dat je beschikte over een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app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welke dit voor jou berekend.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Op basis van de locatie van het device, zal de app ook het land en zijn valuta afbeelden.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Functionele omschrijving van de klasse</w:t>
      </w:r>
    </w:p>
    <w:p>
      <w:pPr>
        <w:numPr>
          <w:ilvl w:val="0"/>
          <w:numId w:val="3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vragen naar het bedrag op het kasticket.</w:t>
      </w:r>
    </w:p>
    <w:p>
      <w:pPr>
        <w:numPr>
          <w:ilvl w:val="0"/>
          <w:numId w:val="3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Bepalen van het % service tip, deze is minimaal 0% en maximaal 30%</w:t>
      </w:r>
    </w:p>
    <w:p>
      <w:pPr>
        <w:numPr>
          <w:ilvl w:val="0"/>
          <w:numId w:val="3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Berekenen van de eigenlijke fooi.</w:t>
      </w:r>
    </w:p>
    <w:p>
      <w:pPr>
        <w:numPr>
          <w:ilvl w:val="0"/>
          <w:numId w:val="38"/>
        </w:numPr>
        <w:spacing w:before="0" w:after="120" w:line="240"/>
        <w:ind w:right="0" w:left="36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Bepalen van het totaalbedrag (basisbedrag + fooi)</w:t>
      </w:r>
    </w:p>
    <w:p>
      <w:pPr>
        <w:numPr>
          <w:ilvl w:val="0"/>
          <w:numId w:val="38"/>
        </w:numPr>
        <w:spacing w:before="0" w:after="120" w:line="240"/>
        <w:ind w:right="0" w:left="36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totaalbedrag is altijd een som met 2 decimalen.</w:t>
      </w:r>
    </w:p>
    <w:p>
      <w:pPr>
        <w:numPr>
          <w:ilvl w:val="0"/>
          <w:numId w:val="38"/>
        </w:numPr>
        <w:spacing w:before="0" w:after="120" w:line="240"/>
        <w:ind w:right="0" w:left="36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Afbeelden van het land en de valuta van het land welke wordt bepaald op basis van de locatie van het device.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Opdracht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Tijdens het ontwikkelen van de opdracht wordt er rekening gehouden met: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Implementatie van het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MVVM-design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pattern.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nodige business objecten worden zo correct mogelijk opgebouwd rekening houdend met de geziene leerstof uit de module programmeren 3.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user interface moet minimaal onderstaande zaken implmenteren:</w:t>
      </w:r>
    </w:p>
    <w:p>
      <w:pPr>
        <w:numPr>
          <w:ilvl w:val="0"/>
          <w:numId w:val="42"/>
        </w:numPr>
        <w:spacing w:before="0" w:after="120" w:line="240"/>
        <w:ind w:right="0" w:left="108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percentage wordt bepaald doormiddel van een slider control.</w:t>
      </w:r>
    </w:p>
    <w:p>
      <w:pPr>
        <w:numPr>
          <w:ilvl w:val="0"/>
          <w:numId w:val="42"/>
        </w:numPr>
        <w:spacing w:before="0" w:after="120" w:line="240"/>
        <w:ind w:right="0" w:left="108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Een tip% ligt altijd tussen 5% en de 30%</w:t>
      </w:r>
    </w:p>
    <w:p>
      <w:pPr>
        <w:numPr>
          <w:ilvl w:val="0"/>
          <w:numId w:val="42"/>
        </w:numPr>
        <w:spacing w:before="0" w:after="120" w:line="240"/>
        <w:ind w:right="0" w:left="108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kleur van de percentage service tip wijzigt wanneer deze de volgende waarden krijgt:</w:t>
      </w:r>
    </w:p>
    <w:p>
      <w:pPr>
        <w:numPr>
          <w:ilvl w:val="0"/>
          <w:numId w:val="42"/>
        </w:numPr>
        <w:spacing w:before="0" w:after="120" w:line="240"/>
        <w:ind w:right="0" w:left="180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Groen tussen de 5% en 15%</w:t>
      </w:r>
    </w:p>
    <w:p>
      <w:pPr>
        <w:numPr>
          <w:ilvl w:val="0"/>
          <w:numId w:val="42"/>
        </w:numPr>
        <w:spacing w:before="0" w:after="120" w:line="240"/>
        <w:ind w:right="0" w:left="180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Oranje tussen de 15% en 24%</w:t>
      </w:r>
    </w:p>
    <w:p>
      <w:pPr>
        <w:numPr>
          <w:ilvl w:val="0"/>
          <w:numId w:val="42"/>
        </w:numPr>
        <w:spacing w:before="0" w:after="120" w:line="240"/>
        <w:ind w:right="0" w:left="180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Rood vanaf 25%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Denk logisch na, wanneer bij het testen van je oplossing.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correct ingevuld Word document (naam: B3-OP01-JeVolledigeNaam) ingeleverd worden op Toledo</w:t>
      </w:r>
    </w:p>
    <w:p>
      <w:pPr>
        <w:tabs>
          <w:tab w:val="left" w:pos="1588" w:leader="none"/>
        </w:tabs>
        <w:spacing w:before="0" w:after="280" w:line="240"/>
        <w:ind w:right="0" w:left="425" w:hanging="425"/>
        <w:jc w:val="left"/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  <w:t xml:space="preserve">Evaluatie criteria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oplossing wordt altijd standaard geëvalueerd op het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Universal Windows Platform 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(UWP). Doorstreep het platform welke niet van toepassing is.</w:t>
      </w:r>
    </w:p>
    <w:p>
      <w:pPr>
        <w:numPr>
          <w:ilvl w:val="0"/>
          <w:numId w:val="4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Android </w:t>
        <w:tab/>
        <w:t xml:space="preserve">- iOS</w:t>
      </w:r>
    </w:p>
    <w:tbl>
      <w:tblPr/>
      <w:tblGrid>
        <w:gridCol w:w="4531"/>
        <w:gridCol w:w="4076"/>
      </w:tblGrid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Evaluatie criteria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Implementatie</w:t>
            </w: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Correcte MVVM-implementatie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Opbouw Business Objecten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Tonen land en valuta op basis locatie device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Op bouw UI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Werking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Eigen inbreng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1F416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416B"/>
          <w:spacing w:val="0"/>
          <w:position w:val="0"/>
          <w:sz w:val="28"/>
          <w:shd w:fill="auto" w:val="clear"/>
        </w:rPr>
        <w:t xml:space="preserve">Let op</w:t>
      </w:r>
    </w:p>
    <w:p>
      <w:pPr>
        <w:numPr>
          <w:ilvl w:val="0"/>
          <w:numId w:val="66"/>
        </w:numPr>
        <w:spacing w:before="0" w:after="120" w:line="240"/>
        <w:ind w:right="0" w:left="425" w:hanging="425"/>
        <w:jc w:val="left"/>
        <w:rPr>
          <w:rFonts w:ascii="Century Schoolbook" w:hAnsi="Century Schoolbook" w:cs="Century Schoolbook" w:eastAsia="Century Schoolbook"/>
          <w:color w:val="FF0000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FF0000"/>
          <w:spacing w:val="0"/>
          <w:position w:val="0"/>
          <w:sz w:val="24"/>
          <w:shd w:fill="auto" w:val="clear"/>
        </w:rPr>
        <w:t xml:space="preserve">Elke unhandeld exception resulteert in -2 punt.</w:t>
      </w:r>
    </w:p>
    <w:p>
      <w:pPr>
        <w:tabs>
          <w:tab w:val="left" w:pos="1588" w:leader="none"/>
        </w:tabs>
        <w:spacing w:before="0" w:after="280" w:line="240"/>
        <w:ind w:right="0" w:left="425" w:hanging="425"/>
        <w:jc w:val="left"/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  <w:t xml:space="preserve">Feedback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8">
    <w:abstractNumId w:val="18"/>
  </w:num>
  <w:num w:numId="42">
    <w:abstractNumId w:val="12"/>
  </w:num>
  <w:num w:numId="48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