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1AD7" w14:textId="6D189E6A" w:rsidR="00EB7A2B" w:rsidRPr="00EB7A2B" w:rsidRDefault="00097871" w:rsidP="00EB7A2B">
      <w:pPr>
        <w:ind w:left="-284"/>
        <w:jc w:val="center"/>
        <w:rPr>
          <w:i/>
          <w:iCs/>
          <w:noProof/>
          <w:sz w:val="40"/>
          <w:szCs w:val="40"/>
          <w:u w:val="dash"/>
          <w:lang w:val="az-Latn-AZ"/>
        </w:rPr>
      </w:pPr>
      <w:r>
        <w:rPr>
          <w:rFonts w:ascii="Arial" w:hAnsi="Arial" w:cs="Arial"/>
          <w:noProof/>
          <w:color w:val="202122"/>
          <w:sz w:val="20"/>
          <w:szCs w:val="20"/>
          <w:shd w:val="clear" w:color="auto" w:fill="FFFFFF"/>
          <w:lang w:val="az-Latn-AZ"/>
        </w:rPr>
        <w:drawing>
          <wp:anchor distT="0" distB="0" distL="114300" distR="114300" simplePos="0" relativeHeight="251659264" behindDoc="1" locked="0" layoutInCell="1" allowOverlap="1" wp14:anchorId="572EFC50" wp14:editId="64823800">
            <wp:simplePos x="0" y="0"/>
            <wp:positionH relativeFrom="rightMargin">
              <wp:align>left</wp:align>
            </wp:positionH>
            <wp:positionV relativeFrom="paragraph">
              <wp:posOffset>5346</wp:posOffset>
            </wp:positionV>
            <wp:extent cx="930275" cy="738505"/>
            <wp:effectExtent l="0" t="0" r="3175" b="4445"/>
            <wp:wrapNone/>
            <wp:docPr id="1615952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52849" name="Picture 16159528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A2B" w:rsidRPr="00EB7A2B">
        <w:rPr>
          <w:i/>
          <w:iCs/>
          <w:noProof/>
          <w:sz w:val="40"/>
          <w:szCs w:val="40"/>
          <w:u w:val="dash"/>
        </w:rPr>
        <w:t>MS WORL m</w:t>
      </w:r>
      <w:r w:rsidR="00EB7A2B" w:rsidRPr="00EB7A2B">
        <w:rPr>
          <w:i/>
          <w:iCs/>
          <w:noProof/>
          <w:sz w:val="40"/>
          <w:szCs w:val="40"/>
          <w:u w:val="dash"/>
          <w:lang w:val="az-Latn-AZ"/>
        </w:rPr>
        <w:t>ətin pressoru</w:t>
      </w:r>
      <w:r>
        <w:rPr>
          <w:i/>
          <w:iCs/>
          <w:noProof/>
          <w:sz w:val="40"/>
          <w:szCs w:val="40"/>
          <w:u w:val="dash"/>
          <w:lang w:val="az-Latn-AZ"/>
        </w:rPr>
        <w:t xml:space="preserve"> </w:t>
      </w:r>
    </w:p>
    <w:p w14:paraId="0D8C8B0E" w14:textId="6D26DF5E" w:rsidR="00EB7A2B" w:rsidRDefault="00EB7A2B" w:rsidP="00EB7A2B">
      <w:pPr>
        <w:ind w:hanging="141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B7A2B">
        <w:rPr>
          <w:i/>
          <w:iCs/>
          <w:noProof/>
          <w:sz w:val="40"/>
          <w:szCs w:val="40"/>
          <w:u w:val="single"/>
          <w:lang w:val="az-Latn-AZ"/>
        </w:rPr>
        <w:br/>
      </w:r>
      <w:proofErr w:type="spellStart"/>
      <w:r w:rsidRPr="00EB7A2B">
        <w:rPr>
          <w:rFonts w:ascii="Arial" w:hAnsi="Arial" w:cs="Arial"/>
          <w:i/>
          <w:iCs/>
          <w:color w:val="202122"/>
          <w:sz w:val="21"/>
          <w:szCs w:val="21"/>
          <w:u w:val="single"/>
          <w:shd w:val="clear" w:color="auto" w:fill="FFFFFF"/>
        </w:rPr>
        <w:t>Mətn</w:t>
      </w:r>
      <w:proofErr w:type="spellEnd"/>
      <w:r w:rsidRPr="00EB7A2B">
        <w:rPr>
          <w:rFonts w:ascii="Arial" w:hAnsi="Arial" w:cs="Arial"/>
          <w:i/>
          <w:iCs/>
          <w:color w:val="2021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EB7A2B">
        <w:rPr>
          <w:rFonts w:ascii="Arial" w:hAnsi="Arial" w:cs="Arial"/>
          <w:i/>
          <w:iCs/>
          <w:color w:val="202122"/>
          <w:sz w:val="21"/>
          <w:szCs w:val="21"/>
          <w:u w:val="single"/>
          <w:shd w:val="clear" w:color="auto" w:fill="FFFFFF"/>
        </w:rPr>
        <w:t>prosessoru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mətnlər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yaradılması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redaktəsi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formatlaşdırılması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üçün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istifadə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olunan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proqramlardır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Mətn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redaktorlarından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fərqli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olaraq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mətn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prosessorları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yalnız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mətnlərlə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deyil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eyni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zamanda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cədvəllərlə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şəkillərlə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işləmək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hesablamalar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aparmaq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üçün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istifadə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oluna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bilərlər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Mətn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prosessorundan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istifadə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etməklə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vizit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kartları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açıqcalar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təqvimlər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digər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sənədlər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yaratmaq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mümkündür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D899073" w14:textId="475D9B38" w:rsidR="00EB7A2B" w:rsidRDefault="00EB7A2B" w:rsidP="00EB7A2B">
      <w:pPr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  <w:r>
        <w:rPr>
          <w:b/>
          <w:bCs/>
          <w:shd w:val="clear" w:color="auto" w:fill="FFFFFF"/>
        </w:rPr>
        <w:t>Microsoft Word</w:t>
      </w:r>
      <w:r>
        <w:rPr>
          <w:shd w:val="clear" w:color="auto" w:fill="FFFFFF"/>
        </w:rPr>
        <w:t> – </w:t>
      </w:r>
      <w:proofErr w:type="spellStart"/>
      <w:r>
        <w:fldChar w:fldCharType="begin"/>
      </w:r>
      <w:r>
        <w:instrText>HYPERLINK "https://az.wikipedia.org/wiki/M%C9%99tn_redaktoru" \o "Mətn redaktoru"</w:instrText>
      </w:r>
      <w:r>
        <w:fldChar w:fldCharType="separate"/>
      </w:r>
      <w:r>
        <w:rPr>
          <w:rStyle w:val="Hiperlaq"/>
          <w:rFonts w:ascii="Arial" w:hAnsi="Arial" w:cs="Arial"/>
          <w:color w:val="0645AD"/>
          <w:sz w:val="21"/>
          <w:szCs w:val="21"/>
          <w:shd w:val="clear" w:color="auto" w:fill="FFFFFF"/>
        </w:rPr>
        <w:t>mətn</w:t>
      </w:r>
      <w:proofErr w:type="spellEnd"/>
      <w:r>
        <w:rPr>
          <w:rStyle w:val="Hiperlaq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iperlaq"/>
          <w:rFonts w:ascii="Arial" w:hAnsi="Arial" w:cs="Arial"/>
          <w:color w:val="0645AD"/>
          <w:sz w:val="21"/>
          <w:szCs w:val="21"/>
          <w:shd w:val="clear" w:color="auto" w:fill="FFFFFF"/>
        </w:rPr>
        <w:t>redaktoru</w:t>
      </w:r>
      <w:proofErr w:type="spellEnd"/>
      <w:r>
        <w:fldChar w:fldCharType="end"/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olub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istənilən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mürəkkəb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sənəd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yaratmaq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üçün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nəzərdə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tutulmuşdur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Hazırda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dünyada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ən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populyar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proqram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hesab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olunur</w:t>
      </w:r>
      <w:proofErr w:type="spellEnd"/>
      <w:r>
        <w:rPr>
          <w:shd w:val="clear" w:color="auto" w:fill="FFFFFF"/>
        </w:rPr>
        <w:t>.</w:t>
      </w:r>
    </w:p>
    <w:p w14:paraId="59F83045" w14:textId="5D541BCF" w:rsidR="00EB7A2B" w:rsidRPr="00EB7A2B" w:rsidRDefault="00EB7A2B" w:rsidP="00EB7A2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Üstünlükl</w:t>
      </w:r>
      <w:r w:rsidRPr="00EB7A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ə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ri</w:t>
      </w:r>
      <w:proofErr w:type="spellEnd"/>
      <w:r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ab/>
      </w:r>
    </w:p>
    <w:p w14:paraId="2160A45B" w14:textId="3A701DA5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Word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sürətli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əmrlər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yığımı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yazının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qramatikasını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yoxlayan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proqramlar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sinonimlər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lüğəti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kimi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müasir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alətlərlə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təchiz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olunmuşdur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ki,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onların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köməyi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ilə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savadlı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tərtib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çox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asanlıqla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vaxt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itirmədən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məktubları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hesabatları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qeydləri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təsvirləri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birləşdirmək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mümkündür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 Microsoft Word 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>HYPERLINK "https://az.wikipedia.org/wiki/Kompyuter_proqramlar%C4%B1" \o "Kompyuter proqramları"</w:instrText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EB7A2B">
        <w:rPr>
          <w:rFonts w:ascii="Arial" w:eastAsia="Times New Roman" w:hAnsi="Arial" w:cs="Arial"/>
          <w:color w:val="0645AD"/>
          <w:kern w:val="0"/>
          <w:sz w:val="21"/>
          <w:szCs w:val="21"/>
          <w:u w:val="single"/>
          <w14:ligatures w14:val="none"/>
        </w:rPr>
        <w:t>proqramı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mətn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yaratmaq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edildiyinə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görə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bu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cür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proqramlara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mətn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redaktorları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deyilir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(Notepad, WordPad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s.)</w:t>
      </w:r>
    </w:p>
    <w:p w14:paraId="138DF002" w14:textId="3C52E1B3" w:rsidR="00EB7A2B" w:rsidRPr="00EB7A2B" w:rsidRDefault="00EB7A2B" w:rsidP="00EB7A2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Proqramın</w:t>
      </w:r>
      <w:proofErr w:type="spellEnd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çağırılması</w:t>
      </w:r>
      <w:proofErr w:type="spellEnd"/>
      <w:r w:rsidR="002B0633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ab/>
      </w:r>
    </w:p>
    <w:p w14:paraId="473D3200" w14:textId="40DA1655" w:rsidR="00EB7A2B" w:rsidRPr="00EB7A2B" w:rsidRDefault="00000000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hyperlink r:id="rId6" w:tooltip="Kompyuter" w:history="1">
        <w:proofErr w:type="spellStart"/>
        <w:r w:rsidR="00EB7A2B" w:rsidRPr="00EB7A2B">
          <w:rPr>
            <w:rFonts w:ascii="Arial" w:eastAsia="Times New Roman" w:hAnsi="Arial" w:cs="Arial"/>
            <w:color w:val="0645AD"/>
            <w:kern w:val="0"/>
            <w:sz w:val="21"/>
            <w:szCs w:val="21"/>
            <w:u w:val="single"/>
            <w14:ligatures w14:val="none"/>
          </w:rPr>
          <w:t>Kompyuteri</w:t>
        </w:r>
        <w:proofErr w:type="spellEnd"/>
      </w:hyperlink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işə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saldıqdan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sonra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Windows 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>HYPERLINK "https://az.wikipedia.org/wiki/%C6%8Fm%C9%99liyyat_sistemi" \o "Əməliyyat sistemi"</w:instrText>
      </w:r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r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="00EB7A2B" w:rsidRPr="00EB7A2B">
        <w:rPr>
          <w:rFonts w:ascii="Arial" w:eastAsia="Times New Roman" w:hAnsi="Arial" w:cs="Arial"/>
          <w:color w:val="0645AD"/>
          <w:kern w:val="0"/>
          <w:sz w:val="21"/>
          <w:szCs w:val="21"/>
          <w:u w:val="single"/>
          <w14:ligatures w14:val="none"/>
        </w:rPr>
        <w:t>əməliyyat</w:t>
      </w:r>
      <w:proofErr w:type="spellEnd"/>
      <w:r w:rsidR="00EB7A2B" w:rsidRPr="00EB7A2B">
        <w:rPr>
          <w:rFonts w:ascii="Arial" w:eastAsia="Times New Roman" w:hAnsi="Arial" w:cs="Arial"/>
          <w:color w:val="0645AD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="00EB7A2B" w:rsidRPr="00EB7A2B">
        <w:rPr>
          <w:rFonts w:ascii="Arial" w:eastAsia="Times New Roman" w:hAnsi="Arial" w:cs="Arial"/>
          <w:color w:val="0645AD"/>
          <w:kern w:val="0"/>
          <w:sz w:val="21"/>
          <w:szCs w:val="21"/>
          <w:u w:val="single"/>
          <w14:ligatures w14:val="none"/>
        </w:rPr>
        <w:t>sistemi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yüklənir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Windows 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yüklənəndən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sonra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Word 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>HYPERLINK "https://az.wikipedia.org/wiki/Kompyuter_proqramlar%C4%B1" \o "Kompyuter proqramları"</w:instrText>
      </w:r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r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="00EB7A2B" w:rsidRPr="00EB7A2B">
        <w:rPr>
          <w:rFonts w:ascii="Arial" w:eastAsia="Times New Roman" w:hAnsi="Arial" w:cs="Arial"/>
          <w:color w:val="0645AD"/>
          <w:kern w:val="0"/>
          <w:sz w:val="21"/>
          <w:szCs w:val="21"/>
          <w:u w:val="single"/>
          <w14:ligatures w14:val="none"/>
        </w:rPr>
        <w:t>proqramını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işə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salmaq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"Start" 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düyməsi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basılır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"Programs" 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menyusundan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Microsoft Word </w:t>
      </w:r>
      <w:proofErr w:type="spellStart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seçilir</w:t>
      </w:r>
      <w:proofErr w:type="spellEnd"/>
      <w:r w:rsidR="00EB7A2B"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11B40976" w14:textId="443EE407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Mətn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redaktorlarının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görünüşləri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təxminən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eynidir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Yəni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bu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proqramların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əsas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hissələri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mətn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daxil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edilən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ərazi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menyulardır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Menyulardan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əlavə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alətlər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xətkeş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mövcuddur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Alətlər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panelindəki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əsasən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menyularda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əməliyyatları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daha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rahat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işə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salmaq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olunur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42DBB714" w14:textId="0D6775EB" w:rsidR="00EB7A2B" w:rsidRPr="00EB7A2B" w:rsidRDefault="00EB7A2B" w:rsidP="00EB7A2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Al</w:t>
      </w:r>
      <w:r w:rsidRPr="00EB7A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ə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tl</w:t>
      </w:r>
      <w:r w:rsidRPr="00EB7A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ə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r</w:t>
      </w:r>
      <w:proofErr w:type="spellEnd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paneli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</w:p>
    <w:p w14:paraId="020B517C" w14:textId="47204894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MS Word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proqramının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yerinə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yetirdikləri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əməliyyatlara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görə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qruplara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bölünüb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panellərə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düzülüblər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Məs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mətnin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parametrlərini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dəyişən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"Formatting"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panelindən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edilir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0741C603" w14:textId="6A2A9ED5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Panellərin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sol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kənarında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yerləşən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ikiqat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vertikal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xətt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sıranın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yerini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dəyişmək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olunur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Lazım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olmayan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ekrandan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götürmək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"View"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menyusundan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"Toolbars"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siyahısından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adını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seçin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Lazım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ekrana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çıxarmaq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həmin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əməliyyat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yerinə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yetirilir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01560AE8" w14:textId="77777777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müxtəlif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məqsədlər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olunur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</w:t>
      </w:r>
    </w:p>
    <w:p w14:paraId="5CED1806" w14:textId="77777777" w:rsidR="00EB7A2B" w:rsidRPr="00EB7A2B" w:rsidRDefault="00EB7A2B" w:rsidP="00EB7A2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Standard –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bütün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proqramlar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panel.</w:t>
      </w:r>
    </w:p>
    <w:p w14:paraId="0EBF8025" w14:textId="3CAF20A9" w:rsidR="00EB7A2B" w:rsidRPr="00EB7A2B" w:rsidRDefault="00EB7A2B" w:rsidP="00EB7A2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Drawing –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şəkillərlə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işləmək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panel.</w:t>
      </w:r>
    </w:p>
    <w:p w14:paraId="63A3BAF2" w14:textId="77777777" w:rsidR="00EB7A2B" w:rsidRPr="00EB7A2B" w:rsidRDefault="00EB7A2B" w:rsidP="00EB7A2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WordArt – WordArt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obyektinin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parametrlərini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dəyişən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1B47B5E6" w14:textId="0226859E" w:rsidR="00EB7A2B" w:rsidRPr="00EB7A2B" w:rsidRDefault="00EB7A2B" w:rsidP="00EB7A2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Tables and Borders –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cədvəl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olunan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alətlər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291A062F" w14:textId="37505DF0" w:rsidR="00EB7A2B" w:rsidRPr="00EB7A2B" w:rsidRDefault="00EB7A2B" w:rsidP="00EB7A2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 xml:space="preserve">Yeni </w:t>
      </w: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s</w:t>
      </w:r>
      <w:r w:rsidRPr="00EB7A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ə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n</w:t>
      </w:r>
      <w:r w:rsidRPr="00EB7A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ə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din</w:t>
      </w:r>
      <w:proofErr w:type="spellEnd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yarad</w:t>
      </w:r>
      <w:r w:rsidRPr="00EB7A2B">
        <w:rPr>
          <w:rFonts w:ascii="Georgia" w:eastAsia="Times New Roman" w:hAnsi="Georgia" w:cs="Georgia"/>
          <w:color w:val="000000"/>
          <w:kern w:val="0"/>
          <w:sz w:val="36"/>
          <w:szCs w:val="36"/>
          <w14:ligatures w14:val="none"/>
        </w:rPr>
        <w:t>ı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lmas</w:t>
      </w:r>
      <w:r w:rsidRPr="00EB7A2B">
        <w:rPr>
          <w:rFonts w:ascii="Georgia" w:eastAsia="Times New Roman" w:hAnsi="Georgia" w:cs="Georgia"/>
          <w:color w:val="000000"/>
          <w:kern w:val="0"/>
          <w:sz w:val="36"/>
          <w:szCs w:val="36"/>
          <w14:ligatures w14:val="none"/>
        </w:rPr>
        <w:t>ı</w:t>
      </w:r>
      <w:proofErr w:type="spellEnd"/>
      <w:r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ab/>
      </w:r>
    </w:p>
    <w:p w14:paraId="666BF371" w14:textId="0F7D18DA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lastRenderedPageBreak/>
        <w:t xml:space="preserve">Word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proqramının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daxilində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eyni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zamanda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neçə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yaradıla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emal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oluna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bilər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Bunu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yoxlamaq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yeni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yaradın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</w:t>
      </w:r>
    </w:p>
    <w:p w14:paraId="566722FF" w14:textId="58B1BA63" w:rsidR="00EB7A2B" w:rsidRPr="00EB7A2B" w:rsidRDefault="00EB7A2B" w:rsidP="00EB7A2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File → New…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alətlər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panelində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New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düyməsindən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edilir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Şablonlar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pəncərəsindən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lazım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şablon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seçilir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→ OK.</w:t>
      </w:r>
    </w:p>
    <w:p w14:paraId="4DB66E85" w14:textId="2D271701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Yeni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yarandıqdan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sonra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əvvəlki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neçə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usul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ilə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qayıtmaq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bundan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əlavə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iki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eyni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zamanda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ekranda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görmək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asanlıqla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işləmək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6ABAD502" w14:textId="6BA8D88A" w:rsidR="00EB7A2B" w:rsidRPr="00EB7A2B" w:rsidRDefault="00EB7A2B" w:rsidP="00EB7A2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Bir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başqasına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keçmək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</w:t>
      </w:r>
    </w:p>
    <w:p w14:paraId="1C8A8EC3" w14:textId="58A33848" w:rsidR="00EB7A2B" w:rsidRPr="00EB7A2B" w:rsidRDefault="00EB7A2B" w:rsidP="00EB7A2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Window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panelindən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ekranın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aşağısında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Start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düyməsi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yerləşən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panel)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olunur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Buradakı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siyahısından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lazım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adı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seçilir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0A938AF0" w14:textId="23950C4E" w:rsidR="00EB7A2B" w:rsidRPr="00EB7A2B" w:rsidRDefault="00EB7A2B" w:rsidP="00EB7A2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Alt+Tab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düymələrindən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etməklə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pəncərələr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seçilir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5945C039" w14:textId="60E9ABAE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Word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proqramında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yazı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yazarkən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müxtəlif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dillərdən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mümkündür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Yəni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İngilis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dilindən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əlavə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rus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Azərbaycan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s.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dillərindəndə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Bunun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Start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panelinin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sağında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yerləşən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indikatordan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klaviaturada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Ctrl+Shift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bəzi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sistemlərdə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Alt+Shift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düymələrindən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edilir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63EC3CE5" w14:textId="281CFF13" w:rsidR="00EB7A2B" w:rsidRPr="00EB7A2B" w:rsidRDefault="00EB7A2B" w:rsidP="00EB7A2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M</w:t>
      </w:r>
      <w:r w:rsidRPr="00EB7A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ə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tnin</w:t>
      </w:r>
      <w:proofErr w:type="spellEnd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yadda</w:t>
      </w:r>
      <w:r w:rsidRPr="00EB7A2B">
        <w:rPr>
          <w:rFonts w:ascii="Georgia" w:eastAsia="Times New Roman" w:hAnsi="Georgia" w:cs="Georgia"/>
          <w:color w:val="000000"/>
          <w:kern w:val="0"/>
          <w:sz w:val="36"/>
          <w:szCs w:val="36"/>
          <w14:ligatures w14:val="none"/>
        </w:rPr>
        <w:t>ş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da</w:t>
      </w:r>
      <w:proofErr w:type="spellEnd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saxlan</w:t>
      </w:r>
      <w:r w:rsidRPr="00EB7A2B">
        <w:rPr>
          <w:rFonts w:ascii="Georgia" w:eastAsia="Times New Roman" w:hAnsi="Georgia" w:cs="Georgia"/>
          <w:color w:val="000000"/>
          <w:kern w:val="0"/>
          <w:sz w:val="36"/>
          <w:szCs w:val="36"/>
          <w14:ligatures w14:val="none"/>
        </w:rPr>
        <w:t>ı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lmas</w:t>
      </w:r>
      <w:r w:rsidRPr="00EB7A2B">
        <w:rPr>
          <w:rFonts w:ascii="Georgia" w:eastAsia="Times New Roman" w:hAnsi="Georgia" w:cs="Georgia"/>
          <w:color w:val="000000"/>
          <w:kern w:val="0"/>
          <w:sz w:val="36"/>
          <w:szCs w:val="36"/>
          <w14:ligatures w14:val="none"/>
        </w:rPr>
        <w:t>ı</w:t>
      </w:r>
      <w:proofErr w:type="spellEnd"/>
      <w:r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ab/>
      </w:r>
    </w:p>
    <w:p w14:paraId="78E9167F" w14:textId="1BBE3DA2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Artıq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hazır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mətni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müxtəlif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yaddaş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qurğularında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saxlamaq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(Daimi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yaddaş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qurğusunda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disketdə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CD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diskində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flyaş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kartda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Ümumiyyətlə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mətnləri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ilk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əvvəl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yaddaş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diskində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vinçesterdə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)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saxlamaq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məsləhətdir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Dəyişən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(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floppi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3½)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disklərdən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mətni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başqa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>HYPERLINK "https://az.wikipedia.org/wiki/Kompyuter" \o "Kompyuter"</w:instrText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EB7A2B">
        <w:rPr>
          <w:rFonts w:ascii="Arial" w:eastAsia="Times New Roman" w:hAnsi="Arial" w:cs="Arial"/>
          <w:color w:val="0645AD"/>
          <w:kern w:val="0"/>
          <w:sz w:val="21"/>
          <w:szCs w:val="21"/>
          <w:u w:val="single"/>
          <w14:ligatures w14:val="none"/>
        </w:rPr>
        <w:t>kompyuterə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aparmaq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vacib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sənədlərin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ehtiyat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nüsxələrini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saxlamaq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edilir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MS Word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proqramı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>HYPERLINK "https://az.wikipedia.org/wiki/Fayl" \o "Fayl"</w:instrText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EB7A2B">
        <w:rPr>
          <w:rFonts w:ascii="Arial" w:eastAsia="Times New Roman" w:hAnsi="Arial" w:cs="Arial"/>
          <w:color w:val="0645AD"/>
          <w:kern w:val="0"/>
          <w:sz w:val="21"/>
          <w:szCs w:val="21"/>
          <w:u w:val="single"/>
          <w14:ligatures w14:val="none"/>
        </w:rPr>
        <w:t>fayl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saxlamaq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C: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diskində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yerləşən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"My documents"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qovluqundan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istifadə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edir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21110943" w14:textId="7ECAB1C5" w:rsidR="00EB7A2B" w:rsidRPr="00EB7A2B" w:rsidRDefault="00EB7A2B" w:rsidP="00EB7A2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Mətni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yaddaşa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vermək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 File → Save.</w:t>
      </w:r>
    </w:p>
    <w:p w14:paraId="259D2463" w14:textId="72E69811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adı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"File name"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sətrinə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daxil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edilir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"Save"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Ctrl+S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düyməsi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basılır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Sənədin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qovluğun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adınının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yalnız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ingilis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hərfləri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ilə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adlandırılması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məsləhətdir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Faylın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adında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?,/</w:t>
      </w:r>
      <w:proofErr w:type="gram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,\,:,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işarələri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işlətmək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qadağandır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Saxlanılacaq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>HYPERLINK "https://az.wikipedia.org/wiki/Fayl" \o "Fayl"</w:instrText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EB7A2B">
        <w:rPr>
          <w:rFonts w:ascii="Arial" w:eastAsia="Times New Roman" w:hAnsi="Arial" w:cs="Arial"/>
          <w:color w:val="0645AD"/>
          <w:kern w:val="0"/>
          <w:sz w:val="21"/>
          <w:szCs w:val="21"/>
          <w:u w:val="single"/>
          <w14:ligatures w14:val="none"/>
        </w:rPr>
        <w:t>fayl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verilmiş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ad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ilə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My documents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qovluğuna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yazılır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Həmin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qovluğa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yeni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qovluq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əlavə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mümkündür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Yeni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qovluq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yaratmaq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begin"/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instrText>HYPERLINK "https://az.wikipedia.org/wiki/Fayl" \o "Fayl"</w:instrText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separate"/>
      </w:r>
      <w:r w:rsidRPr="00EB7A2B">
        <w:rPr>
          <w:rFonts w:ascii="Arial" w:eastAsia="Times New Roman" w:hAnsi="Arial" w:cs="Arial"/>
          <w:color w:val="0645AD"/>
          <w:kern w:val="0"/>
          <w:sz w:val="21"/>
          <w:szCs w:val="21"/>
          <w:u w:val="single"/>
          <w14:ligatures w14:val="none"/>
        </w:rPr>
        <w:t>faylı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fldChar w:fldCharType="end"/>
      </w: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 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yaddaşa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verəndə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"Save"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pəncərəsində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"Create New Folder"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düyməsi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basılır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Açılan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pəncərədə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"Name"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sətrində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qovluğun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adını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yazın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→ OK.</w:t>
      </w:r>
    </w:p>
    <w:p w14:paraId="1889A3AA" w14:textId="6E6D3EA2" w:rsidR="00EB7A2B" w:rsidRPr="00EB7A2B" w:rsidRDefault="00EB7A2B" w:rsidP="00EB7A2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Ölçü</w:t>
      </w:r>
      <w:proofErr w:type="spellEnd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vahidl</w:t>
      </w:r>
      <w:r w:rsidRPr="00EB7A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ə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ri</w:t>
      </w:r>
      <w:proofErr w:type="spellEnd"/>
      <w:r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ab/>
      </w:r>
    </w:p>
    <w:p w14:paraId="73585EFC" w14:textId="51ADFF93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Wordun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bəzi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pəncərələrinda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rəqəmlər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ölçü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vahidləri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ilə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verilir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məs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sahə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ölçüləri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Bu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ölçü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vahidləri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müxtəlif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ola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bilər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onları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dəyişmək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Tools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menyusundan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Options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açılan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pəncərədən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General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seçin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Pəncərənin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aşağı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hissəsində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yerləşən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Measurement Units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siyahısından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müxtəlif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ölçü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vahidi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seçmək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Ölçü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vahidlərindən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sizə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lazım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olanı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seçib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OK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düyməsini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basın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Etdiyiniz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dəyişiklikləri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tətbiq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etmədən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pəncərəni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bağlamaq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Cancel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düyməsini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basın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2040EC86" w14:textId="61DE4F05" w:rsidR="00EB7A2B" w:rsidRPr="00EB7A2B" w:rsidRDefault="00EB7A2B" w:rsidP="00EB7A2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2"/>
          <w:szCs w:val="32"/>
          <w14:ligatures w14:val="none"/>
        </w:rPr>
      </w:pPr>
      <w:proofErr w:type="spellStart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Ümumi</w:t>
      </w:r>
      <w:proofErr w:type="spellEnd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EB7A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ə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v</w:t>
      </w:r>
      <w:r w:rsidRPr="00EB7A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ə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zetm</w:t>
      </w:r>
      <w:r w:rsidRPr="00EB7A2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ə</w:t>
      </w:r>
      <w:proofErr w:type="spellEnd"/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 xml:space="preserve"> (Replace</w:t>
      </w:r>
      <w:r w:rsidRPr="00EB7A2B">
        <w:rPr>
          <w:rFonts w:ascii="Georgia" w:eastAsia="Times New Roman" w:hAnsi="Georgia" w:cs="Georgia"/>
          <w:color w:val="000000"/>
          <w:kern w:val="0"/>
          <w:sz w:val="36"/>
          <w:szCs w:val="36"/>
          <w14:ligatures w14:val="none"/>
        </w:rPr>
        <w:t>…</w:t>
      </w:r>
      <w:r w:rsidRPr="00EB7A2B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 xml:space="preserve"> CTRL+H</w:t>
      </w:r>
      <w:r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)</w:t>
      </w:r>
      <w:r w:rsidRPr="00EB7A2B">
        <w:rPr>
          <w:rFonts w:ascii="Arial" w:eastAsia="Times New Roman" w:hAnsi="Arial" w:cs="Arial"/>
          <w:color w:val="54595D"/>
          <w:kern w:val="0"/>
          <w:sz w:val="24"/>
          <w:szCs w:val="24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</w:p>
    <w:p w14:paraId="75BE97A2" w14:textId="0EE4D92B" w:rsidR="00EB7A2B" w:rsidRPr="00EB7A2B" w:rsidRDefault="00EB7A2B" w:rsidP="00EB7A2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Mətnimizdə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neçə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yerdə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rast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gələn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sözü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başqa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söz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ilə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əvəz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lazım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ola </w:t>
      </w:r>
      <w:proofErr w:type="gram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bilər.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Məs</w:t>
      </w:r>
      <w:proofErr w:type="spellEnd"/>
      <w:proofErr w:type="gram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.,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böyük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həcmi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olan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bir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mətndə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"English"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sözü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10–15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dəfə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işlədilib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,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və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həmin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lastRenderedPageBreak/>
        <w:t>sözü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"French"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sözü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ilə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əvəz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olunmalıdır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.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Bunu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etmək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üçün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aşağıdakı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əməliyyatları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yerinə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yetirin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:</w:t>
      </w:r>
    </w:p>
    <w:p w14:paraId="2BCC2294" w14:textId="77777777" w:rsidR="00EB7A2B" w:rsidRPr="00EB7A2B" w:rsidRDefault="00EB7A2B" w:rsidP="00EB7A2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Find What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sətrinə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"English", Replace With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sətrinə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isə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"French"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daxil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edib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Replace All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düyməsini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 </w:t>
      </w:r>
      <w:proofErr w:type="spellStart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basın</w:t>
      </w:r>
      <w:proofErr w:type="spellEnd"/>
      <w:r w:rsidRPr="00EB7A2B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.</w:t>
      </w:r>
    </w:p>
    <w:p w14:paraId="0BCCE624" w14:textId="4DD7C00A" w:rsidR="00EB7A2B" w:rsidRDefault="00EB7A2B" w:rsidP="00EB7A2B">
      <w:pPr>
        <w:ind w:left="-993" w:hanging="141"/>
        <w:jc w:val="both"/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02122"/>
          <w:sz w:val="40"/>
          <w:szCs w:val="4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9AD17E6" wp14:editId="7431AC31">
            <wp:simplePos x="0" y="0"/>
            <wp:positionH relativeFrom="column">
              <wp:posOffset>-907517</wp:posOffset>
            </wp:positionH>
            <wp:positionV relativeFrom="paragraph">
              <wp:posOffset>415065</wp:posOffset>
            </wp:positionV>
            <wp:extent cx="5287010" cy="3642360"/>
            <wp:effectExtent l="0" t="0" r="0" b="0"/>
            <wp:wrapSquare wrapText="bothSides"/>
            <wp:docPr id="153051737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>TABLAR</w:t>
      </w:r>
    </w:p>
    <w:p w14:paraId="221B19A0" w14:textId="3256E956" w:rsidR="00097871" w:rsidRPr="00097871" w:rsidRDefault="00097871" w:rsidP="00EB7A2B">
      <w:pPr>
        <w:ind w:left="-993" w:hanging="141"/>
        <w:jc w:val="both"/>
        <w:rPr>
          <w:rFonts w:ascii="Arial" w:hAnsi="Arial" w:cs="Arial"/>
          <w:color w:val="202122"/>
          <w:sz w:val="20"/>
          <w:szCs w:val="20"/>
          <w:shd w:val="clear" w:color="auto" w:fill="FFFFFF"/>
          <w:lang w:val="az-Latn-AZ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  <w:lang w:val="az-Latn-AZ"/>
        </w:rPr>
        <w:t>ə s.</w:t>
      </w:r>
    </w:p>
    <w:sectPr w:rsidR="00097871" w:rsidRPr="00097871" w:rsidSect="000C0107">
      <w:pgSz w:w="12240" w:h="15840"/>
      <w:pgMar w:top="1440" w:right="1440" w:bottom="1440" w:left="26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D12"/>
    <w:multiLevelType w:val="multilevel"/>
    <w:tmpl w:val="1750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C3CF8"/>
    <w:multiLevelType w:val="multilevel"/>
    <w:tmpl w:val="6E22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5645D"/>
    <w:multiLevelType w:val="multilevel"/>
    <w:tmpl w:val="17F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A38A0"/>
    <w:multiLevelType w:val="multilevel"/>
    <w:tmpl w:val="3EA0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27F49"/>
    <w:multiLevelType w:val="multilevel"/>
    <w:tmpl w:val="C112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F57D8"/>
    <w:multiLevelType w:val="multilevel"/>
    <w:tmpl w:val="971C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694781">
    <w:abstractNumId w:val="0"/>
  </w:num>
  <w:num w:numId="2" w16cid:durableId="104036410">
    <w:abstractNumId w:val="5"/>
  </w:num>
  <w:num w:numId="3" w16cid:durableId="1493790208">
    <w:abstractNumId w:val="1"/>
  </w:num>
  <w:num w:numId="4" w16cid:durableId="386533080">
    <w:abstractNumId w:val="4"/>
  </w:num>
  <w:num w:numId="5" w16cid:durableId="564293817">
    <w:abstractNumId w:val="3"/>
  </w:num>
  <w:num w:numId="6" w16cid:durableId="1816677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5B"/>
    <w:rsid w:val="00097871"/>
    <w:rsid w:val="000C0107"/>
    <w:rsid w:val="001F1D5B"/>
    <w:rsid w:val="00233961"/>
    <w:rsid w:val="002B0633"/>
    <w:rsid w:val="008923FE"/>
    <w:rsid w:val="00EB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017E"/>
  <w15:chartTrackingRefBased/>
  <w15:docId w15:val="{A386654E-6512-46C3-97E2-4D9690E0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2">
    <w:name w:val="heading 2"/>
    <w:basedOn w:val="Normal"/>
    <w:link w:val="Balq2Simvol"/>
    <w:uiPriority w:val="9"/>
    <w:qFormat/>
    <w:rsid w:val="00EB7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styleId="Hiperlaq">
    <w:name w:val="Hyperlink"/>
    <w:basedOn w:val="SusmayagrAbzasrifti"/>
    <w:uiPriority w:val="99"/>
    <w:semiHidden/>
    <w:unhideWhenUsed/>
    <w:rsid w:val="000C0107"/>
    <w:rPr>
      <w:color w:val="0000FF"/>
      <w:u w:val="single"/>
    </w:rPr>
  </w:style>
  <w:style w:type="character" w:customStyle="1" w:styleId="Balq2Simvol">
    <w:name w:val="Başlıq 2 Simvol"/>
    <w:basedOn w:val="SusmayagrAbzasrifti"/>
    <w:link w:val="Balq2"/>
    <w:uiPriority w:val="9"/>
    <w:rsid w:val="00EB7A2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w-headline">
    <w:name w:val="mw-headline"/>
    <w:basedOn w:val="SusmayagrAbzasrifti"/>
    <w:rsid w:val="00EB7A2B"/>
  </w:style>
  <w:style w:type="character" w:customStyle="1" w:styleId="mw-editsection">
    <w:name w:val="mw-editsection"/>
    <w:basedOn w:val="SusmayagrAbzasrifti"/>
    <w:rsid w:val="00EB7A2B"/>
  </w:style>
  <w:style w:type="character" w:customStyle="1" w:styleId="mw-editsection-bracket">
    <w:name w:val="mw-editsection-bracket"/>
    <w:basedOn w:val="SusmayagrAbzasrifti"/>
    <w:rsid w:val="00EB7A2B"/>
  </w:style>
  <w:style w:type="character" w:customStyle="1" w:styleId="mw-editsection-divider">
    <w:name w:val="mw-editsection-divider"/>
    <w:basedOn w:val="SusmayagrAbzasrifti"/>
    <w:rsid w:val="00EB7A2B"/>
  </w:style>
  <w:style w:type="paragraph" w:styleId="NormalVeb">
    <w:name w:val="Normal (Web)"/>
    <w:basedOn w:val="Normal"/>
    <w:uiPriority w:val="99"/>
    <w:semiHidden/>
    <w:unhideWhenUsed/>
    <w:rsid w:val="00EB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tervalYoxdur">
    <w:name w:val="No Spacing"/>
    <w:uiPriority w:val="1"/>
    <w:qFormat/>
    <w:rsid w:val="00EB7A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.wikipedia.org/wiki/Kompyuter" TargetMode="External"/><Relationship Id="rId11" Type="http://schemas.microsoft.com/office/2007/relationships/diagramDrawing" Target="diagrams/drawing1.xml"/><Relationship Id="rId5" Type="http://schemas.openxmlformats.org/officeDocument/2006/relationships/image" Target="media/image1.tmp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A574BB-BF2C-40BD-AD50-E38D324A6E8C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9F51ACC-0150-40C6-A6EC-7B5B7BAB0CEB}">
      <dgm:prSet phldrT="[Text]"/>
      <dgm:spPr/>
      <dgm:t>
        <a:bodyPr/>
        <a:lstStyle/>
        <a:p>
          <a:r>
            <a:rPr lang="en-US"/>
            <a:t>WOLD</a:t>
          </a:r>
        </a:p>
      </dgm:t>
    </dgm:pt>
    <dgm:pt modelId="{06BBAB41-65F3-447F-9219-ED531DA3BAF7}" type="parTrans" cxnId="{3081DAC1-CE3F-4C67-AC48-8FB5C6A2E6D7}">
      <dgm:prSet/>
      <dgm:spPr/>
      <dgm:t>
        <a:bodyPr/>
        <a:lstStyle/>
        <a:p>
          <a:endParaRPr lang="en-US"/>
        </a:p>
      </dgm:t>
    </dgm:pt>
    <dgm:pt modelId="{9148EA73-2B89-456D-8EE1-398CFA81D6C6}" type="sibTrans" cxnId="{3081DAC1-CE3F-4C67-AC48-8FB5C6A2E6D7}">
      <dgm:prSet/>
      <dgm:spPr/>
      <dgm:t>
        <a:bodyPr/>
        <a:lstStyle/>
        <a:p>
          <a:endParaRPr lang="en-US"/>
        </a:p>
      </dgm:t>
    </dgm:pt>
    <dgm:pt modelId="{42CFAFAF-8551-4E2A-B759-67E292FD4379}">
      <dgm:prSet phldrT="[Text]"/>
      <dgm:spPr/>
      <dgm:t>
        <a:bodyPr/>
        <a:lstStyle/>
        <a:p>
          <a:r>
            <a:rPr lang="en-US"/>
            <a:t>file</a:t>
          </a:r>
        </a:p>
      </dgm:t>
    </dgm:pt>
    <dgm:pt modelId="{A0853895-04BE-42F0-8FAC-B6CD063F542A}" type="parTrans" cxnId="{40CC2966-4718-4727-91D8-592513328A00}">
      <dgm:prSet/>
      <dgm:spPr/>
      <dgm:t>
        <a:bodyPr/>
        <a:lstStyle/>
        <a:p>
          <a:endParaRPr lang="en-US"/>
        </a:p>
      </dgm:t>
    </dgm:pt>
    <dgm:pt modelId="{E7FABB4F-EA59-4BDC-AA15-44056A7323AA}" type="sibTrans" cxnId="{40CC2966-4718-4727-91D8-592513328A00}">
      <dgm:prSet/>
      <dgm:spPr/>
      <dgm:t>
        <a:bodyPr/>
        <a:lstStyle/>
        <a:p>
          <a:endParaRPr lang="en-US"/>
        </a:p>
      </dgm:t>
    </dgm:pt>
    <dgm:pt modelId="{AFF09C29-FEF0-4F62-891E-78EE704F3435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CA01E9CA-A9BC-4D6D-BB7B-3C46D734B222}" type="parTrans" cxnId="{3E6E519A-0626-4300-A346-B87BA1D01BEC}">
      <dgm:prSet/>
      <dgm:spPr/>
      <dgm:t>
        <a:bodyPr/>
        <a:lstStyle/>
        <a:p>
          <a:endParaRPr lang="en-US"/>
        </a:p>
      </dgm:t>
    </dgm:pt>
    <dgm:pt modelId="{E23C695F-532C-467E-8D2F-CD58FF293FF3}" type="sibTrans" cxnId="{3E6E519A-0626-4300-A346-B87BA1D01BEC}">
      <dgm:prSet/>
      <dgm:spPr/>
      <dgm:t>
        <a:bodyPr/>
        <a:lstStyle/>
        <a:p>
          <a:endParaRPr lang="en-US"/>
        </a:p>
      </dgm:t>
    </dgm:pt>
    <dgm:pt modelId="{ADADFFED-B0A5-4CD5-ACCD-1827B0D74BF2}">
      <dgm:prSet phldrT="[Text]"/>
      <dgm:spPr/>
      <dgm:t>
        <a:bodyPr/>
        <a:lstStyle/>
        <a:p>
          <a:r>
            <a:rPr lang="en-US"/>
            <a:t>insert</a:t>
          </a:r>
        </a:p>
      </dgm:t>
    </dgm:pt>
    <dgm:pt modelId="{BD13B5CE-446F-4148-B405-54EAB1AE2C9F}" type="parTrans" cxnId="{25C4F6B5-4E05-4F77-802A-4B857408855A}">
      <dgm:prSet/>
      <dgm:spPr/>
      <dgm:t>
        <a:bodyPr/>
        <a:lstStyle/>
        <a:p>
          <a:endParaRPr lang="en-US"/>
        </a:p>
      </dgm:t>
    </dgm:pt>
    <dgm:pt modelId="{5A2AC32D-FA64-4CCA-A31A-D8855CCBE8DF}" type="sibTrans" cxnId="{25C4F6B5-4E05-4F77-802A-4B857408855A}">
      <dgm:prSet/>
      <dgm:spPr/>
      <dgm:t>
        <a:bodyPr/>
        <a:lstStyle/>
        <a:p>
          <a:endParaRPr lang="en-US"/>
        </a:p>
      </dgm:t>
    </dgm:pt>
    <dgm:pt modelId="{8394CA0B-0A22-405F-8924-70712409055B}">
      <dgm:prSet phldrT="[Text]"/>
      <dgm:spPr/>
      <dgm:t>
        <a:bodyPr/>
        <a:lstStyle/>
        <a:p>
          <a:r>
            <a:rPr lang="en-US"/>
            <a:t>draw</a:t>
          </a:r>
        </a:p>
      </dgm:t>
    </dgm:pt>
    <dgm:pt modelId="{CD2813CD-DC42-451E-B482-DD129B5C6584}" type="parTrans" cxnId="{B9557989-47A1-4748-A570-AB8AE4EAE46F}">
      <dgm:prSet/>
      <dgm:spPr/>
      <dgm:t>
        <a:bodyPr/>
        <a:lstStyle/>
        <a:p>
          <a:endParaRPr lang="en-US"/>
        </a:p>
      </dgm:t>
    </dgm:pt>
    <dgm:pt modelId="{010D9414-25A8-496F-81BB-024179C3D92C}" type="sibTrans" cxnId="{B9557989-47A1-4748-A570-AB8AE4EAE46F}">
      <dgm:prSet/>
      <dgm:spPr/>
      <dgm:t>
        <a:bodyPr/>
        <a:lstStyle/>
        <a:p>
          <a:endParaRPr lang="en-US"/>
        </a:p>
      </dgm:t>
    </dgm:pt>
    <dgm:pt modelId="{71D63178-42AB-4300-8814-8A533FAED183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A498A0A0-2AD9-4E8F-BE44-CC94E053C7D2}" type="parTrans" cxnId="{A7DA80FD-639F-4F1F-8381-08C1DCE90A15}">
      <dgm:prSet/>
      <dgm:spPr/>
      <dgm:t>
        <a:bodyPr/>
        <a:lstStyle/>
        <a:p>
          <a:endParaRPr lang="en-US"/>
        </a:p>
      </dgm:t>
    </dgm:pt>
    <dgm:pt modelId="{4A93B964-E8FE-4C7D-AFD8-9FC7E4AC3F77}" type="sibTrans" cxnId="{A7DA80FD-639F-4F1F-8381-08C1DCE90A15}">
      <dgm:prSet/>
      <dgm:spPr/>
      <dgm:t>
        <a:bodyPr/>
        <a:lstStyle/>
        <a:p>
          <a:endParaRPr lang="en-US"/>
        </a:p>
      </dgm:t>
    </dgm:pt>
    <dgm:pt modelId="{46B4A598-741A-4490-B164-1B3258BED160}">
      <dgm:prSet phldrT="[Text]"/>
      <dgm:spPr/>
      <dgm:t>
        <a:bodyPr/>
        <a:lstStyle/>
        <a:p>
          <a:r>
            <a:rPr lang="en-US"/>
            <a:t>help</a:t>
          </a:r>
        </a:p>
      </dgm:t>
    </dgm:pt>
    <dgm:pt modelId="{B9F68A9E-EEBC-4F01-81C0-8F2D9F6E11F0}" type="parTrans" cxnId="{AF4FF180-5F3D-40B0-9E06-AE3EE34AF530}">
      <dgm:prSet/>
      <dgm:spPr/>
      <dgm:t>
        <a:bodyPr/>
        <a:lstStyle/>
        <a:p>
          <a:endParaRPr lang="en-US"/>
        </a:p>
      </dgm:t>
    </dgm:pt>
    <dgm:pt modelId="{3F388C2A-AAF2-4B84-8506-B0DDE6149976}" type="sibTrans" cxnId="{AF4FF180-5F3D-40B0-9E06-AE3EE34AF530}">
      <dgm:prSet/>
      <dgm:spPr/>
      <dgm:t>
        <a:bodyPr/>
        <a:lstStyle/>
        <a:p>
          <a:endParaRPr lang="en-US"/>
        </a:p>
      </dgm:t>
    </dgm:pt>
    <dgm:pt modelId="{2D16F3CB-B3C6-4281-BDF8-A3C0E099A653}">
      <dgm:prSet phldrT="[Text]"/>
      <dgm:spPr/>
      <dgm:t>
        <a:bodyPr/>
        <a:lstStyle/>
        <a:p>
          <a:r>
            <a:rPr lang="en-US"/>
            <a:t>layout</a:t>
          </a:r>
        </a:p>
      </dgm:t>
    </dgm:pt>
    <dgm:pt modelId="{60BD20FB-EB06-4965-9590-7056C7AEBC90}" type="parTrans" cxnId="{1F331535-15FB-4676-8F01-5E259CF3227C}">
      <dgm:prSet/>
      <dgm:spPr/>
      <dgm:t>
        <a:bodyPr/>
        <a:lstStyle/>
        <a:p>
          <a:endParaRPr lang="en-US"/>
        </a:p>
      </dgm:t>
    </dgm:pt>
    <dgm:pt modelId="{DEE880A5-4ECE-4ED0-AF14-4048B56C7471}" type="sibTrans" cxnId="{1F331535-15FB-4676-8F01-5E259CF3227C}">
      <dgm:prSet/>
      <dgm:spPr/>
      <dgm:t>
        <a:bodyPr/>
        <a:lstStyle/>
        <a:p>
          <a:endParaRPr lang="en-US"/>
        </a:p>
      </dgm:t>
    </dgm:pt>
    <dgm:pt modelId="{15F972A0-E998-4501-8724-72789BE3CA29}">
      <dgm:prSet phldrT="[Text]"/>
      <dgm:spPr/>
    </dgm:pt>
    <dgm:pt modelId="{992A2523-4A28-4443-8946-A4678620E3D0}" type="parTrans" cxnId="{510BB176-ACEE-45FA-8C80-1FFE9DB1F229}">
      <dgm:prSet/>
      <dgm:spPr/>
      <dgm:t>
        <a:bodyPr/>
        <a:lstStyle/>
        <a:p>
          <a:endParaRPr lang="en-US"/>
        </a:p>
      </dgm:t>
    </dgm:pt>
    <dgm:pt modelId="{33A0FFE4-DDAA-438C-8A37-152778088DB6}" type="sibTrans" cxnId="{510BB176-ACEE-45FA-8C80-1FFE9DB1F229}">
      <dgm:prSet/>
      <dgm:spPr/>
      <dgm:t>
        <a:bodyPr/>
        <a:lstStyle/>
        <a:p>
          <a:endParaRPr lang="en-US"/>
        </a:p>
      </dgm:t>
    </dgm:pt>
    <dgm:pt modelId="{A5113E64-8C02-42F5-AA2D-7E0A413BEAFB}">
      <dgm:prSet phldrT="[Text]" phldr="1"/>
      <dgm:spPr/>
      <dgm:t>
        <a:bodyPr/>
        <a:lstStyle/>
        <a:p>
          <a:endParaRPr lang="en-US"/>
        </a:p>
      </dgm:t>
    </dgm:pt>
    <dgm:pt modelId="{2FE77E37-57B8-491E-8954-05A9A1D62E15}" type="parTrans" cxnId="{A06519C9-2A2C-43AA-ADFB-1BE1FEBCDF57}">
      <dgm:prSet/>
      <dgm:spPr/>
      <dgm:t>
        <a:bodyPr/>
        <a:lstStyle/>
        <a:p>
          <a:endParaRPr lang="en-US"/>
        </a:p>
      </dgm:t>
    </dgm:pt>
    <dgm:pt modelId="{F39ACCDF-F58E-41B5-81F2-73F28CF94D8D}" type="sibTrans" cxnId="{A06519C9-2A2C-43AA-ADFB-1BE1FEBCDF57}">
      <dgm:prSet/>
      <dgm:spPr/>
      <dgm:t>
        <a:bodyPr/>
        <a:lstStyle/>
        <a:p>
          <a:endParaRPr lang="en-US"/>
        </a:p>
      </dgm:t>
    </dgm:pt>
    <dgm:pt modelId="{A6A64B57-84A2-46FF-9900-27A0D8686094}">
      <dgm:prSet phldrT="[Text]" phldr="1"/>
      <dgm:spPr/>
      <dgm:t>
        <a:bodyPr/>
        <a:lstStyle/>
        <a:p>
          <a:endParaRPr lang="en-US"/>
        </a:p>
      </dgm:t>
    </dgm:pt>
    <dgm:pt modelId="{3ABB9A5F-2238-486A-BD2E-0696AE775286}" type="parTrans" cxnId="{9E468AA3-A6D6-4570-8324-AF6D63F50C2F}">
      <dgm:prSet/>
      <dgm:spPr/>
      <dgm:t>
        <a:bodyPr/>
        <a:lstStyle/>
        <a:p>
          <a:endParaRPr lang="en-US"/>
        </a:p>
      </dgm:t>
    </dgm:pt>
    <dgm:pt modelId="{550DEB40-10F4-4242-B4B1-BBAC4CF4F524}" type="sibTrans" cxnId="{9E468AA3-A6D6-4570-8324-AF6D63F50C2F}">
      <dgm:prSet/>
      <dgm:spPr/>
      <dgm:t>
        <a:bodyPr/>
        <a:lstStyle/>
        <a:p>
          <a:endParaRPr lang="en-US"/>
        </a:p>
      </dgm:t>
    </dgm:pt>
    <dgm:pt modelId="{B6FFD365-C159-42EB-8D53-BB748CEC501E}" type="pres">
      <dgm:prSet presAssocID="{76A574BB-BF2C-40BD-AD50-E38D324A6E8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9F2AD4D-0468-44DE-8155-A04101064F3D}" type="pres">
      <dgm:prSet presAssocID="{59F51ACC-0150-40C6-A6EC-7B5B7BAB0CEB}" presName="singleCycle" presStyleCnt="0"/>
      <dgm:spPr/>
    </dgm:pt>
    <dgm:pt modelId="{959615BE-8972-418F-B934-8AAA3EB52E4C}" type="pres">
      <dgm:prSet presAssocID="{59F51ACC-0150-40C6-A6EC-7B5B7BAB0CEB}" presName="singleCenter" presStyleLbl="node1" presStyleIdx="0" presStyleCnt="8">
        <dgm:presLayoutVars>
          <dgm:chMax val="7"/>
          <dgm:chPref val="7"/>
        </dgm:presLayoutVars>
      </dgm:prSet>
      <dgm:spPr/>
    </dgm:pt>
    <dgm:pt modelId="{BA68F1DA-A894-4617-AC9B-4978C4D621DF}" type="pres">
      <dgm:prSet presAssocID="{A0853895-04BE-42F0-8FAC-B6CD063F542A}" presName="Name56" presStyleLbl="parChTrans1D2" presStyleIdx="0" presStyleCnt="7"/>
      <dgm:spPr/>
    </dgm:pt>
    <dgm:pt modelId="{63A907FD-8BD5-4542-B31E-3E70D99FAFED}" type="pres">
      <dgm:prSet presAssocID="{42CFAFAF-8551-4E2A-B759-67E292FD4379}" presName="text0" presStyleLbl="node1" presStyleIdx="1" presStyleCnt="8" custScaleX="90723" custScaleY="104751" custRadScaleRad="84677" custRadScaleInc="73574">
        <dgm:presLayoutVars>
          <dgm:bulletEnabled val="1"/>
        </dgm:presLayoutVars>
      </dgm:prSet>
      <dgm:spPr/>
    </dgm:pt>
    <dgm:pt modelId="{A02198D6-D996-4D77-B448-8BD1AA8FAA03}" type="pres">
      <dgm:prSet presAssocID="{CA01E9CA-A9BC-4D6D-BB7B-3C46D734B222}" presName="Name56" presStyleLbl="parChTrans1D2" presStyleIdx="1" presStyleCnt="7"/>
      <dgm:spPr/>
    </dgm:pt>
    <dgm:pt modelId="{7AD8EB00-1154-4D9F-937E-AA8E34964515}" type="pres">
      <dgm:prSet presAssocID="{AFF09C29-FEF0-4F62-891E-78EE704F3435}" presName="text0" presStyleLbl="node1" presStyleIdx="2" presStyleCnt="8" custRadScaleRad="107497" custRadScaleInc="60503">
        <dgm:presLayoutVars>
          <dgm:bulletEnabled val="1"/>
        </dgm:presLayoutVars>
      </dgm:prSet>
      <dgm:spPr/>
    </dgm:pt>
    <dgm:pt modelId="{2CE6BF33-1E30-43F2-8A12-226106D4888A}" type="pres">
      <dgm:prSet presAssocID="{BD13B5CE-446F-4148-B405-54EAB1AE2C9F}" presName="Name56" presStyleLbl="parChTrans1D2" presStyleIdx="2" presStyleCnt="7"/>
      <dgm:spPr/>
    </dgm:pt>
    <dgm:pt modelId="{0B95028F-6296-493C-B4CA-C68CCBEA7A31}" type="pres">
      <dgm:prSet presAssocID="{ADADFFED-B0A5-4CD5-ACCD-1827B0D74BF2}" presName="text0" presStyleLbl="node1" presStyleIdx="3" presStyleCnt="8">
        <dgm:presLayoutVars>
          <dgm:bulletEnabled val="1"/>
        </dgm:presLayoutVars>
      </dgm:prSet>
      <dgm:spPr/>
    </dgm:pt>
    <dgm:pt modelId="{3E0DB931-1938-490C-9D6C-267A0A8A7D9A}" type="pres">
      <dgm:prSet presAssocID="{CD2813CD-DC42-451E-B482-DD129B5C6584}" presName="Name56" presStyleLbl="parChTrans1D2" presStyleIdx="3" presStyleCnt="7"/>
      <dgm:spPr/>
    </dgm:pt>
    <dgm:pt modelId="{EE260419-5376-44A0-83BF-99CD3102885D}" type="pres">
      <dgm:prSet presAssocID="{8394CA0B-0A22-405F-8924-70712409055B}" presName="text0" presStyleLbl="node1" presStyleIdx="4" presStyleCnt="8">
        <dgm:presLayoutVars>
          <dgm:bulletEnabled val="1"/>
        </dgm:presLayoutVars>
      </dgm:prSet>
      <dgm:spPr/>
    </dgm:pt>
    <dgm:pt modelId="{D7A77B59-0401-4603-97A4-A7AD58AD6A6C}" type="pres">
      <dgm:prSet presAssocID="{A498A0A0-2AD9-4E8F-BE44-CC94E053C7D2}" presName="Name56" presStyleLbl="parChTrans1D2" presStyleIdx="4" presStyleCnt="7"/>
      <dgm:spPr/>
    </dgm:pt>
    <dgm:pt modelId="{CC5D1C1E-1066-49F2-8573-07FDEBD65DA4}" type="pres">
      <dgm:prSet presAssocID="{71D63178-42AB-4300-8814-8A533FAED183}" presName="text0" presStyleLbl="node1" presStyleIdx="5" presStyleCnt="8">
        <dgm:presLayoutVars>
          <dgm:bulletEnabled val="1"/>
        </dgm:presLayoutVars>
      </dgm:prSet>
      <dgm:spPr/>
    </dgm:pt>
    <dgm:pt modelId="{4082F800-12A4-49B0-BE69-16A3F6224E74}" type="pres">
      <dgm:prSet presAssocID="{B9F68A9E-EEBC-4F01-81C0-8F2D9F6E11F0}" presName="Name56" presStyleLbl="parChTrans1D2" presStyleIdx="5" presStyleCnt="7"/>
      <dgm:spPr/>
    </dgm:pt>
    <dgm:pt modelId="{CE177B9A-8CCB-4D08-9F9E-8A45AEEE42F1}" type="pres">
      <dgm:prSet presAssocID="{46B4A598-741A-4490-B164-1B3258BED160}" presName="text0" presStyleLbl="node1" presStyleIdx="6" presStyleCnt="8">
        <dgm:presLayoutVars>
          <dgm:bulletEnabled val="1"/>
        </dgm:presLayoutVars>
      </dgm:prSet>
      <dgm:spPr/>
    </dgm:pt>
    <dgm:pt modelId="{4D9F0EA7-7BEB-47C0-A207-20D6266D3876}" type="pres">
      <dgm:prSet presAssocID="{60BD20FB-EB06-4965-9590-7056C7AEBC90}" presName="Name56" presStyleLbl="parChTrans1D2" presStyleIdx="6" presStyleCnt="7"/>
      <dgm:spPr/>
    </dgm:pt>
    <dgm:pt modelId="{709F03A5-5445-41C6-9A54-D2FCA4A79915}" type="pres">
      <dgm:prSet presAssocID="{2D16F3CB-B3C6-4281-BDF8-A3C0E099A653}" presName="text0" presStyleLbl="node1" presStyleIdx="7" presStyleCnt="8">
        <dgm:presLayoutVars>
          <dgm:bulletEnabled val="1"/>
        </dgm:presLayoutVars>
      </dgm:prSet>
      <dgm:spPr/>
    </dgm:pt>
  </dgm:ptLst>
  <dgm:cxnLst>
    <dgm:cxn modelId="{C1585003-DDC4-4851-92E6-12F8C61E5362}" type="presOf" srcId="{B9F68A9E-EEBC-4F01-81C0-8F2D9F6E11F0}" destId="{4082F800-12A4-49B0-BE69-16A3F6224E74}" srcOrd="0" destOrd="0" presId="urn:microsoft.com/office/officeart/2008/layout/RadialCluster"/>
    <dgm:cxn modelId="{0E930A27-EB4F-455D-B307-0C82CA3FFA84}" type="presOf" srcId="{AFF09C29-FEF0-4F62-891E-78EE704F3435}" destId="{7AD8EB00-1154-4D9F-937E-AA8E34964515}" srcOrd="0" destOrd="0" presId="urn:microsoft.com/office/officeart/2008/layout/RadialCluster"/>
    <dgm:cxn modelId="{00281D2A-E4C7-4C92-B6F5-9392FE43FB43}" type="presOf" srcId="{71D63178-42AB-4300-8814-8A533FAED183}" destId="{CC5D1C1E-1066-49F2-8573-07FDEBD65DA4}" srcOrd="0" destOrd="0" presId="urn:microsoft.com/office/officeart/2008/layout/RadialCluster"/>
    <dgm:cxn modelId="{1F331535-15FB-4676-8F01-5E259CF3227C}" srcId="{59F51ACC-0150-40C6-A6EC-7B5B7BAB0CEB}" destId="{2D16F3CB-B3C6-4281-BDF8-A3C0E099A653}" srcOrd="6" destOrd="0" parTransId="{60BD20FB-EB06-4965-9590-7056C7AEBC90}" sibTransId="{DEE880A5-4ECE-4ED0-AF14-4048B56C7471}"/>
    <dgm:cxn modelId="{2B2B7D5C-D623-4A04-953B-EBDC0CC88AF4}" type="presOf" srcId="{A0853895-04BE-42F0-8FAC-B6CD063F542A}" destId="{BA68F1DA-A894-4617-AC9B-4978C4D621DF}" srcOrd="0" destOrd="0" presId="urn:microsoft.com/office/officeart/2008/layout/RadialCluster"/>
    <dgm:cxn modelId="{40CC2966-4718-4727-91D8-592513328A00}" srcId="{59F51ACC-0150-40C6-A6EC-7B5B7BAB0CEB}" destId="{42CFAFAF-8551-4E2A-B759-67E292FD4379}" srcOrd="0" destOrd="0" parTransId="{A0853895-04BE-42F0-8FAC-B6CD063F542A}" sibTransId="{E7FABB4F-EA59-4BDC-AA15-44056A7323AA}"/>
    <dgm:cxn modelId="{510BB176-ACEE-45FA-8C80-1FFE9DB1F229}" srcId="{59F51ACC-0150-40C6-A6EC-7B5B7BAB0CEB}" destId="{15F972A0-E998-4501-8724-72789BE3CA29}" srcOrd="7" destOrd="0" parTransId="{992A2523-4A28-4443-8946-A4678620E3D0}" sibTransId="{33A0FFE4-DDAA-438C-8A37-152778088DB6}"/>
    <dgm:cxn modelId="{9CA26D77-EE24-460A-A8EC-5D2E3AD5A4BA}" type="presOf" srcId="{59F51ACC-0150-40C6-A6EC-7B5B7BAB0CEB}" destId="{959615BE-8972-418F-B934-8AAA3EB52E4C}" srcOrd="0" destOrd="0" presId="urn:microsoft.com/office/officeart/2008/layout/RadialCluster"/>
    <dgm:cxn modelId="{1896577C-97A9-444B-831C-7C7663A6F7BA}" type="presOf" srcId="{2D16F3CB-B3C6-4281-BDF8-A3C0E099A653}" destId="{709F03A5-5445-41C6-9A54-D2FCA4A79915}" srcOrd="0" destOrd="0" presId="urn:microsoft.com/office/officeart/2008/layout/RadialCluster"/>
    <dgm:cxn modelId="{AF4FF180-5F3D-40B0-9E06-AE3EE34AF530}" srcId="{59F51ACC-0150-40C6-A6EC-7B5B7BAB0CEB}" destId="{46B4A598-741A-4490-B164-1B3258BED160}" srcOrd="5" destOrd="0" parTransId="{B9F68A9E-EEBC-4F01-81C0-8F2D9F6E11F0}" sibTransId="{3F388C2A-AAF2-4B84-8506-B0DDE6149976}"/>
    <dgm:cxn modelId="{B6086784-917B-41C5-9834-169DE9634E49}" type="presOf" srcId="{BD13B5CE-446F-4148-B405-54EAB1AE2C9F}" destId="{2CE6BF33-1E30-43F2-8A12-226106D4888A}" srcOrd="0" destOrd="0" presId="urn:microsoft.com/office/officeart/2008/layout/RadialCluster"/>
    <dgm:cxn modelId="{B9557989-47A1-4748-A570-AB8AE4EAE46F}" srcId="{59F51ACC-0150-40C6-A6EC-7B5B7BAB0CEB}" destId="{8394CA0B-0A22-405F-8924-70712409055B}" srcOrd="3" destOrd="0" parTransId="{CD2813CD-DC42-451E-B482-DD129B5C6584}" sibTransId="{010D9414-25A8-496F-81BB-024179C3D92C}"/>
    <dgm:cxn modelId="{4C423A96-5E98-40E5-8F51-F0639C43DB8B}" type="presOf" srcId="{ADADFFED-B0A5-4CD5-ACCD-1827B0D74BF2}" destId="{0B95028F-6296-493C-B4CA-C68CCBEA7A31}" srcOrd="0" destOrd="0" presId="urn:microsoft.com/office/officeart/2008/layout/RadialCluster"/>
    <dgm:cxn modelId="{6A474097-1800-4989-9D5D-E100AFE1E2A3}" type="presOf" srcId="{CD2813CD-DC42-451E-B482-DD129B5C6584}" destId="{3E0DB931-1938-490C-9D6C-267A0A8A7D9A}" srcOrd="0" destOrd="0" presId="urn:microsoft.com/office/officeart/2008/layout/RadialCluster"/>
    <dgm:cxn modelId="{3E6E519A-0626-4300-A346-B87BA1D01BEC}" srcId="{59F51ACC-0150-40C6-A6EC-7B5B7BAB0CEB}" destId="{AFF09C29-FEF0-4F62-891E-78EE704F3435}" srcOrd="1" destOrd="0" parTransId="{CA01E9CA-A9BC-4D6D-BB7B-3C46D734B222}" sibTransId="{E23C695F-532C-467E-8D2F-CD58FF293FF3}"/>
    <dgm:cxn modelId="{9E468AA3-A6D6-4570-8324-AF6D63F50C2F}" srcId="{59F51ACC-0150-40C6-A6EC-7B5B7BAB0CEB}" destId="{A6A64B57-84A2-46FF-9900-27A0D8686094}" srcOrd="9" destOrd="0" parTransId="{3ABB9A5F-2238-486A-BD2E-0696AE775286}" sibTransId="{550DEB40-10F4-4242-B4B1-BBAC4CF4F524}"/>
    <dgm:cxn modelId="{E82318AF-1AF5-42DC-BCAF-45602DCDFE91}" type="presOf" srcId="{42CFAFAF-8551-4E2A-B759-67E292FD4379}" destId="{63A907FD-8BD5-4542-B31E-3E70D99FAFED}" srcOrd="0" destOrd="0" presId="urn:microsoft.com/office/officeart/2008/layout/RadialCluster"/>
    <dgm:cxn modelId="{25C4F6B5-4E05-4F77-802A-4B857408855A}" srcId="{59F51ACC-0150-40C6-A6EC-7B5B7BAB0CEB}" destId="{ADADFFED-B0A5-4CD5-ACCD-1827B0D74BF2}" srcOrd="2" destOrd="0" parTransId="{BD13B5CE-446F-4148-B405-54EAB1AE2C9F}" sibTransId="{5A2AC32D-FA64-4CCA-A31A-D8855CCBE8DF}"/>
    <dgm:cxn modelId="{3081DAC1-CE3F-4C67-AC48-8FB5C6A2E6D7}" srcId="{76A574BB-BF2C-40BD-AD50-E38D324A6E8C}" destId="{59F51ACC-0150-40C6-A6EC-7B5B7BAB0CEB}" srcOrd="0" destOrd="0" parTransId="{06BBAB41-65F3-447F-9219-ED531DA3BAF7}" sibTransId="{9148EA73-2B89-456D-8EE1-398CFA81D6C6}"/>
    <dgm:cxn modelId="{6CD9A6C4-0B84-4D99-A82C-A96FF047B6FB}" type="presOf" srcId="{8394CA0B-0A22-405F-8924-70712409055B}" destId="{EE260419-5376-44A0-83BF-99CD3102885D}" srcOrd="0" destOrd="0" presId="urn:microsoft.com/office/officeart/2008/layout/RadialCluster"/>
    <dgm:cxn modelId="{A06519C9-2A2C-43AA-ADFB-1BE1FEBCDF57}" srcId="{59F51ACC-0150-40C6-A6EC-7B5B7BAB0CEB}" destId="{A5113E64-8C02-42F5-AA2D-7E0A413BEAFB}" srcOrd="8" destOrd="0" parTransId="{2FE77E37-57B8-491E-8954-05A9A1D62E15}" sibTransId="{F39ACCDF-F58E-41B5-81F2-73F28CF94D8D}"/>
    <dgm:cxn modelId="{D6B406DE-EB53-4948-AAEA-B26484C1F5A1}" type="presOf" srcId="{CA01E9CA-A9BC-4D6D-BB7B-3C46D734B222}" destId="{A02198D6-D996-4D77-B448-8BD1AA8FAA03}" srcOrd="0" destOrd="0" presId="urn:microsoft.com/office/officeart/2008/layout/RadialCluster"/>
    <dgm:cxn modelId="{F8E984EF-BC1B-4B95-A9AF-B1256FD8DD2D}" type="presOf" srcId="{46B4A598-741A-4490-B164-1B3258BED160}" destId="{CE177B9A-8CCB-4D08-9F9E-8A45AEEE42F1}" srcOrd="0" destOrd="0" presId="urn:microsoft.com/office/officeart/2008/layout/RadialCluster"/>
    <dgm:cxn modelId="{EE9355FB-5882-4A0B-A95C-2C0D35E70497}" type="presOf" srcId="{60BD20FB-EB06-4965-9590-7056C7AEBC90}" destId="{4D9F0EA7-7BEB-47C0-A207-20D6266D3876}" srcOrd="0" destOrd="0" presId="urn:microsoft.com/office/officeart/2008/layout/RadialCluster"/>
    <dgm:cxn modelId="{706698FB-63EA-45DF-8959-59F6319522CB}" type="presOf" srcId="{76A574BB-BF2C-40BD-AD50-E38D324A6E8C}" destId="{B6FFD365-C159-42EB-8D53-BB748CEC501E}" srcOrd="0" destOrd="0" presId="urn:microsoft.com/office/officeart/2008/layout/RadialCluster"/>
    <dgm:cxn modelId="{7D5305FD-F157-4F43-A052-2B416F8EF820}" type="presOf" srcId="{A498A0A0-2AD9-4E8F-BE44-CC94E053C7D2}" destId="{D7A77B59-0401-4603-97A4-A7AD58AD6A6C}" srcOrd="0" destOrd="0" presId="urn:microsoft.com/office/officeart/2008/layout/RadialCluster"/>
    <dgm:cxn modelId="{A7DA80FD-639F-4F1F-8381-08C1DCE90A15}" srcId="{59F51ACC-0150-40C6-A6EC-7B5B7BAB0CEB}" destId="{71D63178-42AB-4300-8814-8A533FAED183}" srcOrd="4" destOrd="0" parTransId="{A498A0A0-2AD9-4E8F-BE44-CC94E053C7D2}" sibTransId="{4A93B964-E8FE-4C7D-AFD8-9FC7E4AC3F77}"/>
    <dgm:cxn modelId="{20066B92-D29A-4F81-AC05-0CA2FB257FD5}" type="presParOf" srcId="{B6FFD365-C159-42EB-8D53-BB748CEC501E}" destId="{E9F2AD4D-0468-44DE-8155-A04101064F3D}" srcOrd="0" destOrd="0" presId="urn:microsoft.com/office/officeart/2008/layout/RadialCluster"/>
    <dgm:cxn modelId="{6C6AD251-7DB7-4662-8A73-E686A6EECE2A}" type="presParOf" srcId="{E9F2AD4D-0468-44DE-8155-A04101064F3D}" destId="{959615BE-8972-418F-B934-8AAA3EB52E4C}" srcOrd="0" destOrd="0" presId="urn:microsoft.com/office/officeart/2008/layout/RadialCluster"/>
    <dgm:cxn modelId="{EE53EA8A-1503-40C5-AD38-097C65B6A23D}" type="presParOf" srcId="{E9F2AD4D-0468-44DE-8155-A04101064F3D}" destId="{BA68F1DA-A894-4617-AC9B-4978C4D621DF}" srcOrd="1" destOrd="0" presId="urn:microsoft.com/office/officeart/2008/layout/RadialCluster"/>
    <dgm:cxn modelId="{943761AE-A7C6-48DC-ADAA-4617A9996257}" type="presParOf" srcId="{E9F2AD4D-0468-44DE-8155-A04101064F3D}" destId="{63A907FD-8BD5-4542-B31E-3E70D99FAFED}" srcOrd="2" destOrd="0" presId="urn:microsoft.com/office/officeart/2008/layout/RadialCluster"/>
    <dgm:cxn modelId="{7A2FFE4A-0B9B-49E3-915F-B5B4A074EBCB}" type="presParOf" srcId="{E9F2AD4D-0468-44DE-8155-A04101064F3D}" destId="{A02198D6-D996-4D77-B448-8BD1AA8FAA03}" srcOrd="3" destOrd="0" presId="urn:microsoft.com/office/officeart/2008/layout/RadialCluster"/>
    <dgm:cxn modelId="{7049493F-61FB-430D-B34B-0A1531F4403F}" type="presParOf" srcId="{E9F2AD4D-0468-44DE-8155-A04101064F3D}" destId="{7AD8EB00-1154-4D9F-937E-AA8E34964515}" srcOrd="4" destOrd="0" presId="urn:microsoft.com/office/officeart/2008/layout/RadialCluster"/>
    <dgm:cxn modelId="{9F9A6120-65B9-44C6-A724-FD7299B9CFF2}" type="presParOf" srcId="{E9F2AD4D-0468-44DE-8155-A04101064F3D}" destId="{2CE6BF33-1E30-43F2-8A12-226106D4888A}" srcOrd="5" destOrd="0" presId="urn:microsoft.com/office/officeart/2008/layout/RadialCluster"/>
    <dgm:cxn modelId="{D8A33FBC-AFA6-4F57-B005-6998F2C4C22E}" type="presParOf" srcId="{E9F2AD4D-0468-44DE-8155-A04101064F3D}" destId="{0B95028F-6296-493C-B4CA-C68CCBEA7A31}" srcOrd="6" destOrd="0" presId="urn:microsoft.com/office/officeart/2008/layout/RadialCluster"/>
    <dgm:cxn modelId="{5AC4C964-E89A-4FDE-B134-EE4EF8CE3803}" type="presParOf" srcId="{E9F2AD4D-0468-44DE-8155-A04101064F3D}" destId="{3E0DB931-1938-490C-9D6C-267A0A8A7D9A}" srcOrd="7" destOrd="0" presId="urn:microsoft.com/office/officeart/2008/layout/RadialCluster"/>
    <dgm:cxn modelId="{60B07C9E-E700-472D-B9E0-A3A9AC6EBADA}" type="presParOf" srcId="{E9F2AD4D-0468-44DE-8155-A04101064F3D}" destId="{EE260419-5376-44A0-83BF-99CD3102885D}" srcOrd="8" destOrd="0" presId="urn:microsoft.com/office/officeart/2008/layout/RadialCluster"/>
    <dgm:cxn modelId="{55F3902A-E178-4A49-80A3-BDEB708DE9F8}" type="presParOf" srcId="{E9F2AD4D-0468-44DE-8155-A04101064F3D}" destId="{D7A77B59-0401-4603-97A4-A7AD58AD6A6C}" srcOrd="9" destOrd="0" presId="urn:microsoft.com/office/officeart/2008/layout/RadialCluster"/>
    <dgm:cxn modelId="{081B97A3-A7E2-45BF-8447-081648CEF93A}" type="presParOf" srcId="{E9F2AD4D-0468-44DE-8155-A04101064F3D}" destId="{CC5D1C1E-1066-49F2-8573-07FDEBD65DA4}" srcOrd="10" destOrd="0" presId="urn:microsoft.com/office/officeart/2008/layout/RadialCluster"/>
    <dgm:cxn modelId="{8A528384-CD95-47CB-B6F2-F6CEAA218926}" type="presParOf" srcId="{E9F2AD4D-0468-44DE-8155-A04101064F3D}" destId="{4082F800-12A4-49B0-BE69-16A3F6224E74}" srcOrd="11" destOrd="0" presId="urn:microsoft.com/office/officeart/2008/layout/RadialCluster"/>
    <dgm:cxn modelId="{A6349F61-C46A-4BC6-8743-AE9CD2F62F0B}" type="presParOf" srcId="{E9F2AD4D-0468-44DE-8155-A04101064F3D}" destId="{CE177B9A-8CCB-4D08-9F9E-8A45AEEE42F1}" srcOrd="12" destOrd="0" presId="urn:microsoft.com/office/officeart/2008/layout/RadialCluster"/>
    <dgm:cxn modelId="{25AC6717-2143-4974-8896-C3DCA3655770}" type="presParOf" srcId="{E9F2AD4D-0468-44DE-8155-A04101064F3D}" destId="{4D9F0EA7-7BEB-47C0-A207-20D6266D3876}" srcOrd="13" destOrd="0" presId="urn:microsoft.com/office/officeart/2008/layout/RadialCluster"/>
    <dgm:cxn modelId="{5FE5D968-9E3D-4201-83AF-9215E85C1396}" type="presParOf" srcId="{E9F2AD4D-0468-44DE-8155-A04101064F3D}" destId="{709F03A5-5445-41C6-9A54-D2FCA4A79915}" srcOrd="1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9615BE-8972-418F-B934-8AAA3EB52E4C}">
      <dsp:nvSpPr>
        <dsp:cNvPr id="0" name=""/>
        <dsp:cNvSpPr/>
      </dsp:nvSpPr>
      <dsp:spPr>
        <a:xfrm>
          <a:off x="2097151" y="1357406"/>
          <a:ext cx="1092708" cy="1092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WOLD</a:t>
          </a:r>
        </a:p>
      </dsp:txBody>
      <dsp:txXfrm>
        <a:off x="2150493" y="1410748"/>
        <a:ext cx="986024" cy="986024"/>
      </dsp:txXfrm>
    </dsp:sp>
    <dsp:sp modelId="{BA68F1DA-A894-4617-AC9B-4978C4D621DF}">
      <dsp:nvSpPr>
        <dsp:cNvPr id="0" name=""/>
        <dsp:cNvSpPr/>
      </dsp:nvSpPr>
      <dsp:spPr>
        <a:xfrm rot="17335142">
          <a:off x="2735951" y="1224679"/>
          <a:ext cx="28061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061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907FD-8BD5-4542-B31E-3E70D99FAFED}">
      <dsp:nvSpPr>
        <dsp:cNvPr id="0" name=""/>
        <dsp:cNvSpPr/>
      </dsp:nvSpPr>
      <dsp:spPr>
        <a:xfrm>
          <a:off x="2721078" y="325055"/>
          <a:ext cx="664196" cy="7668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file</a:t>
          </a:r>
        </a:p>
      </dsp:txBody>
      <dsp:txXfrm>
        <a:off x="2753501" y="357478"/>
        <a:ext cx="599350" cy="702051"/>
      </dsp:txXfrm>
    </dsp:sp>
    <dsp:sp modelId="{A02198D6-D996-4D77-B448-8BD1AA8FAA03}">
      <dsp:nvSpPr>
        <dsp:cNvPr id="0" name=""/>
        <dsp:cNvSpPr/>
      </dsp:nvSpPr>
      <dsp:spPr>
        <a:xfrm rot="20219189">
          <a:off x="3165476" y="1551924"/>
          <a:ext cx="61271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271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8EB00-1154-4D9F-937E-AA8E34964515}">
      <dsp:nvSpPr>
        <dsp:cNvPr id="0" name=""/>
        <dsp:cNvSpPr/>
      </dsp:nvSpPr>
      <dsp:spPr>
        <a:xfrm>
          <a:off x="3753813" y="910612"/>
          <a:ext cx="732114" cy="7321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home</a:t>
          </a:r>
        </a:p>
      </dsp:txBody>
      <dsp:txXfrm>
        <a:off x="3789552" y="946351"/>
        <a:ext cx="660636" cy="660636"/>
      </dsp:txXfrm>
    </dsp:sp>
    <dsp:sp modelId="{2CE6BF33-1E30-43F2-8A12-226106D4888A}">
      <dsp:nvSpPr>
        <dsp:cNvPr id="0" name=""/>
        <dsp:cNvSpPr/>
      </dsp:nvSpPr>
      <dsp:spPr>
        <a:xfrm rot="771429">
          <a:off x="3182885" y="2090354"/>
          <a:ext cx="5562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628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5028F-6296-493C-B4CA-C68CCBEA7A31}">
      <dsp:nvSpPr>
        <dsp:cNvPr id="0" name=""/>
        <dsp:cNvSpPr/>
      </dsp:nvSpPr>
      <dsp:spPr>
        <a:xfrm>
          <a:off x="3732194" y="1869740"/>
          <a:ext cx="732114" cy="7321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insert</a:t>
          </a:r>
        </a:p>
      </dsp:txBody>
      <dsp:txXfrm>
        <a:off x="3767933" y="1905479"/>
        <a:ext cx="660636" cy="660636"/>
      </dsp:txXfrm>
    </dsp:sp>
    <dsp:sp modelId="{3E0DB931-1938-490C-9D6C-267A0A8A7D9A}">
      <dsp:nvSpPr>
        <dsp:cNvPr id="0" name=""/>
        <dsp:cNvSpPr/>
      </dsp:nvSpPr>
      <dsp:spPr>
        <a:xfrm rot="3857143">
          <a:off x="2770900" y="2666103"/>
          <a:ext cx="4794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94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60419-5376-44A0-83BF-99CD3102885D}">
      <dsp:nvSpPr>
        <dsp:cNvPr id="0" name=""/>
        <dsp:cNvSpPr/>
      </dsp:nvSpPr>
      <dsp:spPr>
        <a:xfrm>
          <a:off x="2924871" y="2882091"/>
          <a:ext cx="732114" cy="7321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draw</a:t>
          </a:r>
        </a:p>
      </dsp:txBody>
      <dsp:txXfrm>
        <a:off x="2960610" y="2917830"/>
        <a:ext cx="660636" cy="660636"/>
      </dsp:txXfrm>
    </dsp:sp>
    <dsp:sp modelId="{D7A77B59-0401-4603-97A4-A7AD58AD6A6C}">
      <dsp:nvSpPr>
        <dsp:cNvPr id="0" name=""/>
        <dsp:cNvSpPr/>
      </dsp:nvSpPr>
      <dsp:spPr>
        <a:xfrm rot="6942857">
          <a:off x="2036651" y="2666103"/>
          <a:ext cx="4794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94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D1C1E-1066-49F2-8573-07FDEBD65DA4}">
      <dsp:nvSpPr>
        <dsp:cNvPr id="0" name=""/>
        <dsp:cNvSpPr/>
      </dsp:nvSpPr>
      <dsp:spPr>
        <a:xfrm>
          <a:off x="1630024" y="2882091"/>
          <a:ext cx="732114" cy="7321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design</a:t>
          </a:r>
        </a:p>
      </dsp:txBody>
      <dsp:txXfrm>
        <a:off x="1665763" y="2917830"/>
        <a:ext cx="660636" cy="660636"/>
      </dsp:txXfrm>
    </dsp:sp>
    <dsp:sp modelId="{4082F800-12A4-49B0-BE69-16A3F6224E74}">
      <dsp:nvSpPr>
        <dsp:cNvPr id="0" name=""/>
        <dsp:cNvSpPr/>
      </dsp:nvSpPr>
      <dsp:spPr>
        <a:xfrm rot="10028571">
          <a:off x="1547841" y="2090354"/>
          <a:ext cx="5562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628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77B9A-8CCB-4D08-9F9E-8A45AEEE42F1}">
      <dsp:nvSpPr>
        <dsp:cNvPr id="0" name=""/>
        <dsp:cNvSpPr/>
      </dsp:nvSpPr>
      <dsp:spPr>
        <a:xfrm>
          <a:off x="822701" y="1869740"/>
          <a:ext cx="732114" cy="7321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help</a:t>
          </a:r>
        </a:p>
      </dsp:txBody>
      <dsp:txXfrm>
        <a:off x="858440" y="1905479"/>
        <a:ext cx="660636" cy="660636"/>
      </dsp:txXfrm>
    </dsp:sp>
    <dsp:sp modelId="{4D9F0EA7-7BEB-47C0-A207-20D6266D3876}">
      <dsp:nvSpPr>
        <dsp:cNvPr id="0" name=""/>
        <dsp:cNvSpPr/>
      </dsp:nvSpPr>
      <dsp:spPr>
        <a:xfrm rot="13114286">
          <a:off x="1807478" y="1366697"/>
          <a:ext cx="32514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514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F03A5-5445-41C6-9A54-D2FCA4A79915}">
      <dsp:nvSpPr>
        <dsp:cNvPr id="0" name=""/>
        <dsp:cNvSpPr/>
      </dsp:nvSpPr>
      <dsp:spPr>
        <a:xfrm>
          <a:off x="1110831" y="607358"/>
          <a:ext cx="732114" cy="7321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layout</a:t>
          </a:r>
        </a:p>
      </dsp:txBody>
      <dsp:txXfrm>
        <a:off x="1146570" y="643097"/>
        <a:ext cx="660636" cy="660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2023-11-03T14:32:00Z</cp:lastPrinted>
  <dcterms:created xsi:type="dcterms:W3CDTF">2023-10-24T09:55:00Z</dcterms:created>
  <dcterms:modified xsi:type="dcterms:W3CDTF">2023-11-03T14:33:00Z</dcterms:modified>
</cp:coreProperties>
</file>