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4F" w:rsidRPr="00001FC5" w:rsidRDefault="009A421C" w:rsidP="009A421C">
      <w:pPr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001FC5">
        <w:rPr>
          <w:rFonts w:ascii="Times New Roman" w:hAnsi="Times New Roman" w:cs="Times New Roman"/>
          <w:sz w:val="40"/>
          <w:szCs w:val="28"/>
          <w:lang w:val="en-US"/>
        </w:rPr>
        <w:t>TCP/IP layers</w:t>
      </w:r>
    </w:p>
    <w:p w:rsidR="00347D94" w:rsidRPr="00001FC5" w:rsidRDefault="00347D94" w:rsidP="00347D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Transmission Control Protocol/Internet Protocol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qısaldılmış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şəkildə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olunur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uzun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məsafələrdə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ünsiyyətə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icazə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vermək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nəzərdə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tutulmuşdur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Bu model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sistemin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internetə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necə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qoşulacağını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məlumatların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şəbəkədəki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cihazlar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arasında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necə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daşınacağını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müəyyən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etmək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edilə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bilər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çox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birləşdirildikdə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virtual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yaradılmasına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kömək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347D94" w:rsidRPr="00001FC5" w:rsidRDefault="00347D94" w:rsidP="00347D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dörd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təbəqədən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ibarətdir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onların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öz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protokolları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funksiyaları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421C" w:rsidRPr="009A421C" w:rsidRDefault="009A421C" w:rsidP="009A421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proofErr w:type="spellEnd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spellEnd"/>
    </w:p>
    <w:p w:rsidR="009A421C" w:rsidRPr="009A421C" w:rsidRDefault="009A421C" w:rsidP="009A421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spellEnd"/>
    </w:p>
    <w:p w:rsidR="009A421C" w:rsidRPr="009A421C" w:rsidRDefault="009A421C" w:rsidP="009A421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Transport</w:t>
      </w:r>
      <w:proofErr w:type="spellEnd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spellEnd"/>
    </w:p>
    <w:p w:rsidR="009A421C" w:rsidRPr="009A421C" w:rsidRDefault="009A421C" w:rsidP="009A421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421C">
        <w:rPr>
          <w:rFonts w:ascii="Times New Roman" w:eastAsia="Times New Roman" w:hAnsi="Times New Roman" w:cs="Times New Roman"/>
          <w:sz w:val="28"/>
          <w:szCs w:val="28"/>
          <w:lang w:eastAsia="ru-RU"/>
        </w:rPr>
        <w:t>Layer</w:t>
      </w:r>
      <w:proofErr w:type="spellEnd"/>
    </w:p>
    <w:p w:rsidR="009A421C" w:rsidRPr="00001FC5" w:rsidRDefault="009A421C" w:rsidP="009A421C">
      <w:pPr>
        <w:rPr>
          <w:rFonts w:ascii="Times New Roman" w:hAnsi="Times New Roman" w:cs="Times New Roman"/>
          <w:sz w:val="24"/>
          <w:szCs w:val="40"/>
          <w:lang w:val="en-US"/>
        </w:rPr>
      </w:pPr>
    </w:p>
    <w:p w:rsidR="009A421C" w:rsidRPr="00001FC5" w:rsidRDefault="009A421C" w:rsidP="009A421C">
      <w:pPr>
        <w:rPr>
          <w:rFonts w:ascii="Times New Roman" w:hAnsi="Times New Roman" w:cs="Times New Roman"/>
          <w:sz w:val="24"/>
          <w:szCs w:val="40"/>
          <w:lang w:val="en-US"/>
        </w:rPr>
      </w:pPr>
      <w:r w:rsidRPr="00001FC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00C2AB" wp14:editId="6338E5B9">
            <wp:extent cx="5267325" cy="3743325"/>
            <wp:effectExtent l="0" t="0" r="9525" b="9525"/>
            <wp:docPr id="1" name="Picture 1" descr="https://linuxhint.com/wp-content/uploads/2021/10/TCPIP-layers-and-their-function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uxhint.com/wp-content/uploads/2021/10/TCPIP-layers-and-their-functions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94" w:rsidRPr="00001FC5" w:rsidRDefault="002D6DE0" w:rsidP="009A421C">
      <w:pPr>
        <w:rPr>
          <w:rFonts w:ascii="Times New Roman" w:hAnsi="Times New Roman" w:cs="Times New Roman"/>
          <w:color w:val="FF0000"/>
          <w:sz w:val="32"/>
          <w:szCs w:val="28"/>
          <w:lang w:val="en-US"/>
        </w:rPr>
      </w:pPr>
      <w:r w:rsidRPr="00001FC5">
        <w:rPr>
          <w:rFonts w:ascii="Times New Roman" w:hAnsi="Times New Roman" w:cs="Times New Roman"/>
          <w:color w:val="FF0000"/>
          <w:sz w:val="32"/>
          <w:szCs w:val="28"/>
          <w:lang w:val="en-US"/>
        </w:rPr>
        <w:t>Network Access Layer</w:t>
      </w:r>
    </w:p>
    <w:p w:rsidR="002D6DE0" w:rsidRPr="00001FC5" w:rsidRDefault="002D6DE0" w:rsidP="009A42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Şəbəkəyə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giriş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səviyyəsi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məlumatların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vasitəsilə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fiziki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olaraq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necə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ötürülməsi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mexanizmini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müəyyən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Buraya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həmçinin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burulmuş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mis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məftil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optik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lif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koaksial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kabel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mühiti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ilə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birbaşa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qarşılıqlı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əlaqədə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olan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aparat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qurğuları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tərəfindən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bitlərin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optik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elektrik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şəkildə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necə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ötürüldüyü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daxildir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modelində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Giriş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aşağı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təbəqədir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D6DE0" w:rsidRPr="002D6DE0" w:rsidRDefault="002D6DE0" w:rsidP="002D6DE0">
      <w:pPr>
        <w:shd w:val="clear" w:color="auto" w:fill="FFFFFF"/>
        <w:spacing w:after="15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30"/>
          <w:szCs w:val="28"/>
          <w:lang w:val="en-US" w:eastAsia="ru-RU"/>
        </w:rPr>
      </w:pPr>
      <w:r w:rsidRPr="002D6DE0">
        <w:rPr>
          <w:rFonts w:ascii="Times New Roman" w:eastAsia="Times New Roman" w:hAnsi="Times New Roman" w:cs="Times New Roman"/>
          <w:b/>
          <w:bCs/>
          <w:color w:val="FF0000"/>
          <w:sz w:val="30"/>
          <w:szCs w:val="28"/>
          <w:lang w:val="en-US" w:eastAsia="ru-RU"/>
        </w:rPr>
        <w:lastRenderedPageBreak/>
        <w:t>Functions of Network Access Layer</w:t>
      </w:r>
    </w:p>
    <w:p w:rsidR="002D6DE0" w:rsidRPr="00001FC5" w:rsidRDefault="002D6DE0" w:rsidP="002D6D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Şəbəkəyə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Giriş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Qatının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Modelində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yerinə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yetirdiyi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bəzi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əsas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funksiyaların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siyahısı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6DE0" w:rsidRPr="00001FC5" w:rsidRDefault="002D6DE0" w:rsidP="002D6D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Şəbəkəyə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giriş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səviyyəsi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üzərindən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məlumatların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ötürülməsi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prosedurunu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müəyyən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D6DE0" w:rsidRPr="00001FC5" w:rsidRDefault="002D6DE0" w:rsidP="002D6D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O, ilk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növbədə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iki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şəbəkəli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cihaz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arasında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məlumat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ötürülməsinə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cavabdehdir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6DE0" w:rsidRPr="00001FC5" w:rsidRDefault="002D6DE0" w:rsidP="002D6DE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təbəqə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İP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ünvanlarını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fiziki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ünvanlara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çevirmək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İP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dataqramlarını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çərçivələrinə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daxil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etmək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funksiyaları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yerinə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yetirir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B5BD9" w:rsidRPr="00001FC5" w:rsidRDefault="005B5BD9" w:rsidP="005B5BD9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color w:val="FF0000"/>
          <w:sz w:val="30"/>
          <w:szCs w:val="28"/>
          <w:lang w:val="en-US"/>
        </w:rPr>
      </w:pPr>
      <w:r w:rsidRPr="00001FC5">
        <w:rPr>
          <w:color w:val="FF0000"/>
          <w:sz w:val="30"/>
          <w:szCs w:val="28"/>
          <w:lang w:val="en-US"/>
        </w:rPr>
        <w:t>Internet Layer</w:t>
      </w:r>
    </w:p>
    <w:p w:rsidR="005B5BD9" w:rsidRPr="00001FC5" w:rsidRDefault="005B5BD9" w:rsidP="005B5B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modelində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səviyyəsi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İnternet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ikinci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qatdır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Dataqramların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şəbəkələr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hostlar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arasında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yönləndirilməsi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mənbə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təyinat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ünvanı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məlumatı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daxil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olmaqla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İnternet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tərəfindən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dataqramlarına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yığılır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Nəqliyyat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Girişi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Layer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arasında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mövcuddur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B5BD9" w:rsidRPr="00001FC5" w:rsidRDefault="005B5BD9" w:rsidP="005B5B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Hostlar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İnternet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qatından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edərək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eyni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başqa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uzaq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təyinat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yerinə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daxil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çatdıra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bilər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Məlumatların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ötürülməsi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qəbul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edilən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paketlərdə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sifariş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fərqi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olduqda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modelinin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daha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yüksək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səviyyələrinin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vəzifəsi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onları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Tətbiq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səviyyəsində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işləyən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proqramlarına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çatdırmaq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yenidən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strukturlaşdırmaqdır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B5BD9" w:rsidRPr="00001FC5" w:rsidRDefault="005B5BD9" w:rsidP="005B5B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İnternet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qatının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funksiyaları</w:t>
      </w:r>
      <w:bookmarkStart w:id="0" w:name="_GoBack"/>
      <w:bookmarkEnd w:id="0"/>
      <w:proofErr w:type="spellEnd"/>
    </w:p>
    <w:p w:rsidR="005B5BD9" w:rsidRPr="00001FC5" w:rsidRDefault="005B5BD9" w:rsidP="005B5B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İnternet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səviyyəsinin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əsas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funksiyalarından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məlumat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paketlərini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təyinat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şəbəkələrinə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göndərməkdir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B5BD9" w:rsidRPr="00001FC5" w:rsidRDefault="005B5BD9" w:rsidP="005B5B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O,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yönləndirmə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yol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təyini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məntiqi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ünvanlamağı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idarə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bilər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5BD9" w:rsidRPr="00001FC5" w:rsidRDefault="005B5BD9" w:rsidP="005B5B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IP datagram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marşrutu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İnternet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qatının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məsuliyyəti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altına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düşür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D6DE0" w:rsidRPr="00001FC5" w:rsidRDefault="005B5BD9" w:rsidP="005B5B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təbəqədə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marşrutlaşdırıcılara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daxil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ola</w:t>
      </w:r>
      <w:proofErr w:type="spellEnd"/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biləcəkləri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müxtəlif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şəbəkələr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haqqında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məlumat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əldə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etmək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xəta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mesajlarını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çatdırmaq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marşrutlaşdırma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protokollarından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olunur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5BD9" w:rsidRPr="00001FC5" w:rsidRDefault="005B5BD9" w:rsidP="005B5BD9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color w:val="FF0000"/>
          <w:sz w:val="32"/>
          <w:szCs w:val="30"/>
          <w:lang w:val="en-US"/>
        </w:rPr>
      </w:pPr>
      <w:r w:rsidRPr="00001FC5">
        <w:rPr>
          <w:color w:val="FF0000"/>
          <w:sz w:val="32"/>
          <w:szCs w:val="30"/>
          <w:lang w:val="en-US"/>
        </w:rPr>
        <w:t>Transport Layer</w:t>
      </w:r>
    </w:p>
    <w:p w:rsidR="00210AA4" w:rsidRPr="00001FC5" w:rsidRDefault="00210AA4" w:rsidP="00210AA4">
      <w:pPr>
        <w:pStyle w:val="Heading2"/>
        <w:shd w:val="clear" w:color="auto" w:fill="FFFFFF"/>
        <w:spacing w:after="150"/>
        <w:textAlignment w:val="baseline"/>
        <w:rPr>
          <w:b w:val="0"/>
          <w:sz w:val="28"/>
          <w:szCs w:val="30"/>
          <w:lang w:val="en-US"/>
        </w:rPr>
      </w:pPr>
      <w:proofErr w:type="gramStart"/>
      <w:r w:rsidRPr="00001FC5">
        <w:rPr>
          <w:b w:val="0"/>
          <w:sz w:val="28"/>
          <w:szCs w:val="30"/>
          <w:lang w:val="en-US"/>
        </w:rPr>
        <w:t xml:space="preserve">Bu </w:t>
      </w:r>
      <w:proofErr w:type="spellStart"/>
      <w:r w:rsidRPr="00001FC5">
        <w:rPr>
          <w:b w:val="0"/>
          <w:sz w:val="28"/>
          <w:szCs w:val="30"/>
          <w:lang w:val="en-US"/>
        </w:rPr>
        <w:t>təbəqə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OSI </w:t>
      </w:r>
      <w:proofErr w:type="spellStart"/>
      <w:r w:rsidRPr="00001FC5">
        <w:rPr>
          <w:b w:val="0"/>
          <w:sz w:val="28"/>
          <w:szCs w:val="30"/>
          <w:lang w:val="en-US"/>
        </w:rPr>
        <w:t>modelinin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nəqliyyat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qatının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analoqudur</w:t>
      </w:r>
      <w:proofErr w:type="spellEnd"/>
      <w:r w:rsidRPr="00001FC5">
        <w:rPr>
          <w:b w:val="0"/>
          <w:sz w:val="28"/>
          <w:szCs w:val="30"/>
          <w:lang w:val="en-US"/>
        </w:rPr>
        <w:t>.</w:t>
      </w:r>
      <w:proofErr w:type="gramEnd"/>
      <w:r w:rsidRPr="00001FC5">
        <w:rPr>
          <w:b w:val="0"/>
          <w:sz w:val="28"/>
          <w:szCs w:val="30"/>
          <w:lang w:val="en-US"/>
        </w:rPr>
        <w:t xml:space="preserve"> O, </w:t>
      </w:r>
      <w:proofErr w:type="spellStart"/>
      <w:r w:rsidRPr="00001FC5">
        <w:rPr>
          <w:b w:val="0"/>
          <w:sz w:val="28"/>
          <w:szCs w:val="30"/>
          <w:lang w:val="en-US"/>
        </w:rPr>
        <w:t>başdan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sona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ünsiyyətə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və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məlumatların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səhvsiz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çatdırılmasına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cavabdehdir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. O, </w:t>
      </w:r>
      <w:proofErr w:type="spellStart"/>
      <w:r w:rsidRPr="00001FC5">
        <w:rPr>
          <w:b w:val="0"/>
          <w:sz w:val="28"/>
          <w:szCs w:val="30"/>
          <w:lang w:val="en-US"/>
        </w:rPr>
        <w:t>yuxarı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səviyyəli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proqramları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verilənlərin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mürəkkəbliyindən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qoruyur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. Bu </w:t>
      </w:r>
      <w:proofErr w:type="spellStart"/>
      <w:r w:rsidRPr="00001FC5">
        <w:rPr>
          <w:b w:val="0"/>
          <w:sz w:val="28"/>
          <w:szCs w:val="30"/>
          <w:lang w:val="en-US"/>
        </w:rPr>
        <w:t>təbəqədə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mövcud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olan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iki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əsas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protokol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bunlardır</w:t>
      </w:r>
      <w:proofErr w:type="spellEnd"/>
      <w:r w:rsidRPr="00001FC5">
        <w:rPr>
          <w:b w:val="0"/>
          <w:sz w:val="28"/>
          <w:szCs w:val="30"/>
          <w:lang w:val="en-US"/>
        </w:rPr>
        <w:t>:</w:t>
      </w:r>
    </w:p>
    <w:p w:rsidR="00210AA4" w:rsidRPr="00001FC5" w:rsidRDefault="00210AA4" w:rsidP="00210AA4">
      <w:pPr>
        <w:pStyle w:val="Heading2"/>
        <w:shd w:val="clear" w:color="auto" w:fill="FFFFFF"/>
        <w:spacing w:after="150"/>
        <w:textAlignment w:val="baseline"/>
        <w:rPr>
          <w:b w:val="0"/>
          <w:sz w:val="28"/>
          <w:szCs w:val="30"/>
          <w:lang w:val="en-US"/>
        </w:rPr>
      </w:pPr>
    </w:p>
    <w:p w:rsidR="00210AA4" w:rsidRPr="00001FC5" w:rsidRDefault="00210AA4" w:rsidP="00210AA4">
      <w:pPr>
        <w:pStyle w:val="Heading2"/>
        <w:shd w:val="clear" w:color="auto" w:fill="FFFFFF"/>
        <w:spacing w:after="150"/>
        <w:textAlignment w:val="baseline"/>
        <w:rPr>
          <w:b w:val="0"/>
          <w:sz w:val="28"/>
          <w:szCs w:val="30"/>
          <w:lang w:val="en-US"/>
        </w:rPr>
      </w:pPr>
      <w:proofErr w:type="spellStart"/>
      <w:proofErr w:type="gramStart"/>
      <w:r w:rsidRPr="00001FC5">
        <w:rPr>
          <w:b w:val="0"/>
          <w:sz w:val="28"/>
          <w:szCs w:val="30"/>
          <w:lang w:val="en-US"/>
        </w:rPr>
        <w:t>Transmissiya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İdarəetmə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Protokolu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(TCP) - Son </w:t>
      </w:r>
      <w:proofErr w:type="spellStart"/>
      <w:r w:rsidRPr="00001FC5">
        <w:rPr>
          <w:b w:val="0"/>
          <w:sz w:val="28"/>
          <w:szCs w:val="30"/>
          <w:lang w:val="en-US"/>
        </w:rPr>
        <w:t>sistemlər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arasında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etibarlı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və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səhvsiz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rabitə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təmin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etdiyi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məlumdur</w:t>
      </w:r>
      <w:proofErr w:type="spellEnd"/>
      <w:r w:rsidRPr="00001FC5">
        <w:rPr>
          <w:b w:val="0"/>
          <w:sz w:val="28"/>
          <w:szCs w:val="30"/>
          <w:lang w:val="en-US"/>
        </w:rPr>
        <w:t>.</w:t>
      </w:r>
      <w:proofErr w:type="gramEnd"/>
      <w:r w:rsidRPr="00001FC5">
        <w:rPr>
          <w:b w:val="0"/>
          <w:sz w:val="28"/>
          <w:szCs w:val="30"/>
          <w:lang w:val="en-US"/>
        </w:rPr>
        <w:t xml:space="preserve"> O, </w:t>
      </w:r>
      <w:proofErr w:type="spellStart"/>
      <w:r w:rsidRPr="00001FC5">
        <w:rPr>
          <w:b w:val="0"/>
          <w:sz w:val="28"/>
          <w:szCs w:val="30"/>
          <w:lang w:val="en-US"/>
        </w:rPr>
        <w:t>verilənlərin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ardıcıllığını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və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seqmentasiyasını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həyata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keçirir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. O, </w:t>
      </w:r>
      <w:proofErr w:type="spellStart"/>
      <w:r w:rsidRPr="00001FC5">
        <w:rPr>
          <w:b w:val="0"/>
          <w:sz w:val="28"/>
          <w:szCs w:val="30"/>
          <w:lang w:val="en-US"/>
        </w:rPr>
        <w:t>həmçinin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təsdiqləmə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xüsusiyyətinə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malikdir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və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axını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idarəetmə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mexanizmi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vasitəsilə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məlumatların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axınına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nəzarət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edir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. </w:t>
      </w:r>
      <w:proofErr w:type="gramStart"/>
      <w:r w:rsidRPr="00001FC5">
        <w:rPr>
          <w:b w:val="0"/>
          <w:sz w:val="28"/>
          <w:szCs w:val="30"/>
          <w:lang w:val="en-US"/>
        </w:rPr>
        <w:t xml:space="preserve">Bu, </w:t>
      </w:r>
      <w:proofErr w:type="spellStart"/>
      <w:r w:rsidRPr="00001FC5">
        <w:rPr>
          <w:b w:val="0"/>
          <w:sz w:val="28"/>
          <w:szCs w:val="30"/>
          <w:lang w:val="en-US"/>
        </w:rPr>
        <w:t>çox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təsirli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bir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protokoldur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, </w:t>
      </w:r>
      <w:proofErr w:type="spellStart"/>
      <w:r w:rsidRPr="00001FC5">
        <w:rPr>
          <w:b w:val="0"/>
          <w:sz w:val="28"/>
          <w:szCs w:val="30"/>
          <w:lang w:val="en-US"/>
        </w:rPr>
        <w:t>lakin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bu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cür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xüsusiyyətlərə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görə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çox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yükə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malikdir</w:t>
      </w:r>
      <w:proofErr w:type="spellEnd"/>
      <w:r w:rsidRPr="00001FC5">
        <w:rPr>
          <w:b w:val="0"/>
          <w:sz w:val="28"/>
          <w:szCs w:val="30"/>
          <w:lang w:val="en-US"/>
        </w:rPr>
        <w:t>.</w:t>
      </w:r>
      <w:proofErr w:type="gram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proofErr w:type="gramStart"/>
      <w:r w:rsidRPr="00001FC5">
        <w:rPr>
          <w:b w:val="0"/>
          <w:sz w:val="28"/>
          <w:szCs w:val="30"/>
          <w:lang w:val="en-US"/>
        </w:rPr>
        <w:t>Artan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qaimə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məsrəflərin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artmasına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səbəb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olur</w:t>
      </w:r>
      <w:proofErr w:type="spellEnd"/>
      <w:r w:rsidRPr="00001FC5">
        <w:rPr>
          <w:b w:val="0"/>
          <w:sz w:val="28"/>
          <w:szCs w:val="30"/>
          <w:lang w:val="en-US"/>
        </w:rPr>
        <w:t>.</w:t>
      </w:r>
      <w:proofErr w:type="gramEnd"/>
    </w:p>
    <w:p w:rsidR="00210AA4" w:rsidRPr="00001FC5" w:rsidRDefault="00210AA4" w:rsidP="00210AA4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b w:val="0"/>
          <w:sz w:val="28"/>
          <w:szCs w:val="30"/>
          <w:lang w:val="en-US"/>
        </w:rPr>
      </w:pPr>
      <w:proofErr w:type="spellStart"/>
      <w:proofErr w:type="gramStart"/>
      <w:r w:rsidRPr="00001FC5">
        <w:rPr>
          <w:b w:val="0"/>
          <w:sz w:val="28"/>
          <w:szCs w:val="30"/>
          <w:lang w:val="en-US"/>
        </w:rPr>
        <w:t>İstifadəçi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Datagram </w:t>
      </w:r>
      <w:proofErr w:type="spellStart"/>
      <w:r w:rsidRPr="00001FC5">
        <w:rPr>
          <w:b w:val="0"/>
          <w:sz w:val="28"/>
          <w:szCs w:val="30"/>
          <w:lang w:val="en-US"/>
        </w:rPr>
        <w:t>Protokolu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(UDP) - </w:t>
      </w:r>
      <w:proofErr w:type="spellStart"/>
      <w:r w:rsidRPr="00001FC5">
        <w:rPr>
          <w:b w:val="0"/>
          <w:sz w:val="28"/>
          <w:szCs w:val="30"/>
          <w:lang w:val="en-US"/>
        </w:rPr>
        <w:t>Digər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tərəfdən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heç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bir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belə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xüsusiyyət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təmin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etmir</w:t>
      </w:r>
      <w:proofErr w:type="spellEnd"/>
      <w:r w:rsidRPr="00001FC5">
        <w:rPr>
          <w:b w:val="0"/>
          <w:sz w:val="28"/>
          <w:szCs w:val="30"/>
          <w:lang w:val="en-US"/>
        </w:rPr>
        <w:t>.</w:t>
      </w:r>
      <w:proofErr w:type="gram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proofErr w:type="gramStart"/>
      <w:r w:rsidRPr="00001FC5">
        <w:rPr>
          <w:b w:val="0"/>
          <w:sz w:val="28"/>
          <w:szCs w:val="30"/>
          <w:lang w:val="en-US"/>
        </w:rPr>
        <w:t>Tətbiqiniz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etibarlı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nəqliyyat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tələb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etmirsə</w:t>
      </w:r>
      <w:proofErr w:type="spellEnd"/>
      <w:r w:rsidRPr="00001FC5">
        <w:rPr>
          <w:b w:val="0"/>
          <w:sz w:val="28"/>
          <w:szCs w:val="30"/>
          <w:lang w:val="en-US"/>
        </w:rPr>
        <w:t xml:space="preserve">, </w:t>
      </w:r>
      <w:proofErr w:type="spellStart"/>
      <w:r w:rsidRPr="00001FC5">
        <w:rPr>
          <w:b w:val="0"/>
          <w:sz w:val="28"/>
          <w:szCs w:val="30"/>
          <w:lang w:val="en-US"/>
        </w:rPr>
        <w:t>bu</w:t>
      </w:r>
      <w:proofErr w:type="spellEnd"/>
      <w:r w:rsidRPr="00001FC5">
        <w:rPr>
          <w:b w:val="0"/>
          <w:sz w:val="28"/>
          <w:szCs w:val="30"/>
          <w:lang w:val="en-US"/>
        </w:rPr>
        <w:t xml:space="preserve">, </w:t>
      </w:r>
      <w:proofErr w:type="spellStart"/>
      <w:r w:rsidRPr="00001FC5">
        <w:rPr>
          <w:b w:val="0"/>
          <w:sz w:val="28"/>
          <w:szCs w:val="30"/>
          <w:lang w:val="en-US"/>
        </w:rPr>
        <w:t>çox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sərfəli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olduğu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üçün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əsas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protokoldur</w:t>
      </w:r>
      <w:proofErr w:type="spellEnd"/>
      <w:r w:rsidRPr="00001FC5">
        <w:rPr>
          <w:b w:val="0"/>
          <w:sz w:val="28"/>
          <w:szCs w:val="30"/>
          <w:lang w:val="en-US"/>
        </w:rPr>
        <w:t>.</w:t>
      </w:r>
      <w:proofErr w:type="gram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proofErr w:type="gramStart"/>
      <w:r w:rsidRPr="00001FC5">
        <w:rPr>
          <w:b w:val="0"/>
          <w:sz w:val="28"/>
          <w:szCs w:val="30"/>
          <w:lang w:val="en-US"/>
        </w:rPr>
        <w:t>Bağlantı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yönümlü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protokol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olan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TCP-</w:t>
      </w:r>
      <w:proofErr w:type="spellStart"/>
      <w:r w:rsidRPr="00001FC5">
        <w:rPr>
          <w:b w:val="0"/>
          <w:sz w:val="28"/>
          <w:szCs w:val="30"/>
          <w:lang w:val="en-US"/>
        </w:rPr>
        <w:t>dən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fərqli</w:t>
      </w:r>
      <w:proofErr w:type="spellEnd"/>
      <w:r w:rsidRPr="00001FC5">
        <w:rPr>
          <w:b w:val="0"/>
          <w:sz w:val="28"/>
          <w:szCs w:val="30"/>
          <w:lang w:val="en-US"/>
        </w:rPr>
        <w:t xml:space="preserve"> </w:t>
      </w:r>
      <w:proofErr w:type="spellStart"/>
      <w:r w:rsidRPr="00001FC5">
        <w:rPr>
          <w:b w:val="0"/>
          <w:sz w:val="28"/>
          <w:szCs w:val="30"/>
          <w:lang w:val="en-US"/>
        </w:rPr>
        <w:t>olaraq</w:t>
      </w:r>
      <w:proofErr w:type="spellEnd"/>
      <w:r w:rsidRPr="00001FC5">
        <w:rPr>
          <w:b w:val="0"/>
          <w:sz w:val="28"/>
          <w:szCs w:val="30"/>
          <w:lang w:val="en-US"/>
        </w:rPr>
        <w:t xml:space="preserve">, UDP </w:t>
      </w:r>
      <w:proofErr w:type="spellStart"/>
      <w:r w:rsidRPr="00001FC5">
        <w:rPr>
          <w:b w:val="0"/>
          <w:sz w:val="28"/>
          <w:szCs w:val="30"/>
          <w:lang w:val="en-US"/>
        </w:rPr>
        <w:t>əlaqəsizdir</w:t>
      </w:r>
      <w:proofErr w:type="spellEnd"/>
      <w:r w:rsidRPr="00001FC5">
        <w:rPr>
          <w:b w:val="0"/>
          <w:sz w:val="28"/>
          <w:szCs w:val="30"/>
          <w:lang w:val="en-US"/>
        </w:rPr>
        <w:t>.</w:t>
      </w:r>
      <w:proofErr w:type="gramEnd"/>
    </w:p>
    <w:p w:rsidR="005B5BD9" w:rsidRPr="00001FC5" w:rsidRDefault="005B5BD9" w:rsidP="005B5BD9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color w:val="FF0000"/>
          <w:sz w:val="32"/>
          <w:szCs w:val="30"/>
          <w:lang w:val="en-US"/>
        </w:rPr>
      </w:pPr>
      <w:r w:rsidRPr="00001FC5">
        <w:rPr>
          <w:color w:val="FF0000"/>
          <w:sz w:val="32"/>
          <w:szCs w:val="30"/>
          <w:lang w:val="en-US"/>
        </w:rPr>
        <w:t>Application Layer</w:t>
      </w:r>
    </w:p>
    <w:p w:rsidR="00210AA4" w:rsidRPr="00001FC5" w:rsidRDefault="00210AA4" w:rsidP="00210A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Nəqliyyat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qatının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yuxarı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hissəsində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Tətbiq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Layeri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Modelində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mövcuddur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Tətbiq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səviyyəsi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host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proqramları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arasında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qarşılıqlı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əlaqə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prosedurunu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müəyyən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qarşılıqlı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əlaqədə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proqramlar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nəqliyyat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qatının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xidmətləri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ilə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qarşılıqlı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əlaqədə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O,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həmçinin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proqramları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tərəfindən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olunacaq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protokolları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müəyyənləşdirir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0AA4" w:rsidRPr="00001FC5" w:rsidRDefault="00210AA4" w:rsidP="00210A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təbəqə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OSI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modelinin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ilk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qatının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funksiyalarını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yerinə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yetirir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Tətbiq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Təqdimat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Sessiya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Layer. O, node-to-node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rabitəsi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cavabdehdir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istifadəçi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interfeysinin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spesifikasiyalarına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nəzarət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təbəqədə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mövcud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olan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bəzi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protokollar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bunlardır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: HTTP, HTTPS, FTP, TFTP, Telnet, SSH, SMTP, SNMP, NTP, DNS, DHCP, NFS, X Window, LPD. </w:t>
      </w:r>
    </w:p>
    <w:p w:rsidR="00210AA4" w:rsidRPr="00001FC5" w:rsidRDefault="00210AA4" w:rsidP="00210A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HTTPS – HTTP Hypertext Transfer Protocol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deməkdir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Veb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brauzerlər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serverlər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arasında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əlaqəni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idarə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etmək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World Wide Web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tərəfindən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olunur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HTTPS HTTP-Secure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deməkdir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Bu, HTTP-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SSL (Secure Socket Layer)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ilə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birləşməsidir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Brauzerin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formaları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doldurması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daxil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olması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autentifikasiyası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bank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əməliyyatlarını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həyata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keçirməsi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lazım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olduğu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hallarda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səmərəlidir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10AA4" w:rsidRPr="00001FC5" w:rsidRDefault="00210AA4" w:rsidP="00210A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SSH – SSH Secure Shell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deməkdir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Telnet-ə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bənzər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terminal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emulyasiya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proqramıdır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SSH-ə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daha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çox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üstünlük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verilməsinin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səbəbi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şifrələnmiş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əlaqəni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saxlamaq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qabiliyyətinə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görədir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O, TCP/IP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bağlantısı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üzərindən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təhlükəsiz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seans</w:t>
      </w:r>
      <w:proofErr w:type="spellEnd"/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qurur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6A76" w:rsidRPr="00001FC5" w:rsidRDefault="00210AA4" w:rsidP="00210AA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NTP - NTP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Şəbəkə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Vaxt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Protokolu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deməkdir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Bu,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kompüterimizdəki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saatları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vaxt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mənbəyinə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sinxronlaşdırmaq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olunur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Bank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əməliyyatları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vəziyyətlərdə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çox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faydalıdır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NTP-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nin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iştirakı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olmadan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aşağıdakı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vəziyyəti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qəbul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edin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Tutaq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ki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əməliyyat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həyata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keçirirsiniz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burada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kompüteriniz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lastRenderedPageBreak/>
        <w:t>saatı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14:30-da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oxuyur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, server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isə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onu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14:28-də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qeyd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edir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001FC5">
        <w:rPr>
          <w:rFonts w:ascii="Times New Roman" w:hAnsi="Times New Roman" w:cs="Times New Roman"/>
          <w:sz w:val="28"/>
          <w:szCs w:val="28"/>
          <w:lang w:val="en-US"/>
        </w:rPr>
        <w:t>Sinxronizasiya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olmadıqda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çox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pis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çökə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FC5">
        <w:rPr>
          <w:rFonts w:ascii="Times New Roman" w:hAnsi="Times New Roman" w:cs="Times New Roman"/>
          <w:sz w:val="28"/>
          <w:szCs w:val="28"/>
          <w:lang w:val="en-US"/>
        </w:rPr>
        <w:t>bilər</w:t>
      </w:r>
      <w:proofErr w:type="spellEnd"/>
      <w:r w:rsidRPr="00001FC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sectPr w:rsidR="006F6A76" w:rsidRPr="00001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133FC"/>
    <w:multiLevelType w:val="multilevel"/>
    <w:tmpl w:val="0F5A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1C"/>
    <w:rsid w:val="00001FC5"/>
    <w:rsid w:val="00210AA4"/>
    <w:rsid w:val="002D6DE0"/>
    <w:rsid w:val="00347D94"/>
    <w:rsid w:val="005B5BD9"/>
    <w:rsid w:val="006F6A76"/>
    <w:rsid w:val="009A421C"/>
    <w:rsid w:val="00B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6D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6D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2022-10-25T16:32:00Z</dcterms:created>
  <dcterms:modified xsi:type="dcterms:W3CDTF">2022-10-25T18:36:00Z</dcterms:modified>
</cp:coreProperties>
</file>