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6C" w:rsidRDefault="00BC6E7A"/>
    <w:p w:rsidR="003362A6" w:rsidRPr="003362A6" w:rsidRDefault="003362A6" w:rsidP="003362A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362A6">
        <w:rPr>
          <w:rFonts w:ascii="Segoe UI Semibold" w:eastAsia="Times New Roman" w:hAnsi="Segoe UI Semibold" w:cs="Segoe UI Semibold"/>
          <w:color w:val="004D72"/>
          <w:sz w:val="26"/>
          <w:szCs w:val="26"/>
        </w:rPr>
        <w:t>Estimation for Difference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523"/>
        <w:gridCol w:w="1208"/>
      </w:tblGrid>
      <w:tr w:rsidR="003362A6" w:rsidRPr="003362A6" w:rsidTr="003362A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CI for</w:t>
            </w: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br/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Achieved</w:t>
            </w: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br/>
              <w:t>Confidence</w:t>
            </w:r>
          </w:p>
        </w:tc>
      </w:tr>
      <w:tr w:rsidR="003362A6" w:rsidRPr="003362A6" w:rsidTr="003362A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(-8, 0.0000000)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95.48%</w:t>
            </w:r>
          </w:p>
        </w:tc>
      </w:tr>
    </w:tbl>
    <w:p w:rsidR="003362A6" w:rsidRDefault="003362A6"/>
    <w:p w:rsidR="003362A6" w:rsidRDefault="003362A6"/>
    <w:p w:rsidR="003362A6" w:rsidRPr="003362A6" w:rsidRDefault="003362A6" w:rsidP="003362A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362A6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441"/>
      </w:tblGrid>
      <w:tr w:rsidR="003362A6" w:rsidRPr="003362A6" w:rsidTr="003362A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H₀: η₁ - η₂ = 0</w:t>
            </w:r>
          </w:p>
        </w:tc>
      </w:tr>
      <w:tr w:rsidR="003362A6" w:rsidRPr="003362A6" w:rsidTr="003362A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H₁: η₁ - η₂ ≠ 0</w:t>
            </w:r>
          </w:p>
        </w:tc>
      </w:tr>
    </w:tbl>
    <w:p w:rsidR="003362A6" w:rsidRPr="003362A6" w:rsidRDefault="003362A6" w:rsidP="003362A6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969"/>
        <w:gridCol w:w="895"/>
      </w:tblGrid>
      <w:tr w:rsidR="003362A6" w:rsidRPr="003362A6" w:rsidTr="003362A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W-Value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3362A6" w:rsidRPr="003362A6" w:rsidTr="003362A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Not adjusted for ties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77.00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0.038</w:t>
            </w:r>
          </w:p>
        </w:tc>
      </w:tr>
      <w:tr w:rsidR="003362A6" w:rsidRPr="003362A6" w:rsidTr="003362A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Adjusted for ties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77.00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0.037</w:t>
            </w:r>
          </w:p>
        </w:tc>
      </w:tr>
    </w:tbl>
    <w:p w:rsidR="003362A6" w:rsidRDefault="003362A6"/>
    <w:p w:rsidR="003362A6" w:rsidRPr="003362A6" w:rsidRDefault="003362A6" w:rsidP="003362A6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3362A6">
        <w:rPr>
          <w:rFonts w:ascii="Segoe UI Semibold" w:eastAsia="Times New Roman" w:hAnsi="Segoe UI Semibold" w:cs="Segoe UI Semibold"/>
          <w:color w:val="004D72"/>
          <w:sz w:val="32"/>
          <w:szCs w:val="32"/>
        </w:rPr>
        <w:t>Boxplot of Unit 1, Unit 2</w:t>
      </w:r>
    </w:p>
    <w:p w:rsidR="003362A6" w:rsidRDefault="003362A6"/>
    <w:p w:rsidR="003362A6" w:rsidRDefault="003362A6">
      <w:r w:rsidRPr="003362A6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A6" w:rsidRDefault="003362A6"/>
    <w:p w:rsidR="003362A6" w:rsidRPr="003362A6" w:rsidRDefault="003362A6" w:rsidP="003362A6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3362A6">
        <w:rPr>
          <w:rFonts w:ascii="Segoe UI Semibold" w:eastAsia="Times New Roman" w:hAnsi="Segoe UI Semibold" w:cs="Segoe UI Semibold"/>
          <w:color w:val="004D72"/>
          <w:sz w:val="32"/>
          <w:szCs w:val="32"/>
        </w:rPr>
        <w:lastRenderedPageBreak/>
        <w:t>Descriptive Statistics: Unit 1, Unit 2</w:t>
      </w:r>
    </w:p>
    <w:p w:rsidR="003362A6" w:rsidRPr="003362A6" w:rsidRDefault="003362A6" w:rsidP="003362A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362A6">
        <w:rPr>
          <w:rFonts w:ascii="Segoe UI Semibold" w:eastAsia="Times New Roman" w:hAnsi="Segoe UI Semibold" w:cs="Segoe UI Semibold"/>
          <w:color w:val="004D72"/>
          <w:sz w:val="26"/>
          <w:szCs w:val="26"/>
        </w:rPr>
        <w:t>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793"/>
        <w:gridCol w:w="1058"/>
        <w:gridCol w:w="793"/>
        <w:gridCol w:w="876"/>
        <w:gridCol w:w="793"/>
        <w:gridCol w:w="1090"/>
      </w:tblGrid>
      <w:tr w:rsidR="003362A6" w:rsidRPr="003362A6" w:rsidTr="003362A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Maximum</w:t>
            </w:r>
          </w:p>
        </w:tc>
      </w:tr>
      <w:tr w:rsidR="003362A6" w:rsidRPr="003362A6" w:rsidTr="003362A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Unit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29.50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24.00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25.75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29.50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32.25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38.00</w:t>
            </w:r>
          </w:p>
        </w:tc>
      </w:tr>
      <w:tr w:rsidR="003362A6" w:rsidRPr="003362A6" w:rsidTr="003362A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Unit 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33.400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29.000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30.750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33.500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35.500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362A6" w:rsidRPr="003362A6" w:rsidRDefault="003362A6" w:rsidP="003362A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362A6">
              <w:rPr>
                <w:rFonts w:ascii="Segoe UI" w:eastAsia="Times New Roman" w:hAnsi="Segoe UI" w:cs="Segoe UI"/>
                <w:sz w:val="20"/>
                <w:szCs w:val="20"/>
              </w:rPr>
              <w:t>38.000</w:t>
            </w:r>
          </w:p>
        </w:tc>
      </w:tr>
    </w:tbl>
    <w:p w:rsidR="003362A6" w:rsidRDefault="003362A6"/>
    <w:p w:rsidR="003362A6" w:rsidRDefault="003362A6">
      <w:r>
        <w:t>Conclusion:</w:t>
      </w:r>
    </w:p>
    <w:p w:rsidR="003362A6" w:rsidRDefault="003362A6" w:rsidP="003362A6">
      <w:pPr>
        <w:pStyle w:val="ListParagraph"/>
        <w:numPr>
          <w:ilvl w:val="0"/>
          <w:numId w:val="1"/>
        </w:numPr>
      </w:pPr>
      <w:r>
        <w:t>The Mann-Whitney test shows that the p-</w:t>
      </w:r>
      <w:r w:rsidR="00286C1B">
        <w:t>value (</w:t>
      </w:r>
      <w:r>
        <w:t xml:space="preserve">0.038) is smaller than the significance </w:t>
      </w:r>
      <w:r w:rsidR="00286C1B">
        <w:t xml:space="preserve">probability (0.05). we reject </w:t>
      </w:r>
      <w:r>
        <w:t>the null hypothesis at 5% level of significance. Hence, the median heat gain after 15 mins of operation of two different units are not same.</w:t>
      </w:r>
    </w:p>
    <w:p w:rsidR="003362A6" w:rsidRDefault="003362A6" w:rsidP="003362A6">
      <w:pPr>
        <w:pStyle w:val="ListParagraph"/>
        <w:numPr>
          <w:ilvl w:val="0"/>
          <w:numId w:val="1"/>
        </w:numPr>
      </w:pPr>
      <w:r>
        <w:t xml:space="preserve">The median heat gain of </w:t>
      </w:r>
      <w:r w:rsidR="00286C1B">
        <w:t>unit (</w:t>
      </w:r>
      <w:r>
        <w:t xml:space="preserve">29.50) is significantly lower than the median heat gain of unit 2(33.50). It shows the quality of unit 2 is better than the unit 1, because average </w:t>
      </w:r>
      <w:r w:rsidR="00286C1B">
        <w:t>temperature</w:t>
      </w:r>
      <w:r>
        <w:t xml:space="preserve"> reached after 15 minutes of operation is higher in unit 2 type cell.</w:t>
      </w:r>
    </w:p>
    <w:p w:rsidR="003362A6" w:rsidRDefault="003362A6" w:rsidP="003362A6">
      <w:pPr>
        <w:pStyle w:val="ListParagraph"/>
        <w:numPr>
          <w:ilvl w:val="0"/>
          <w:numId w:val="1"/>
        </w:numPr>
      </w:pPr>
      <w:r>
        <w:t>The box and whi</w:t>
      </w:r>
      <w:bookmarkStart w:id="0" w:name="_GoBack"/>
      <w:bookmarkEnd w:id="0"/>
      <w:r>
        <w:t>sker plot shows that the heat gain of unit 1 is highly variable while the heat gain of unit 2 is less variable.</w:t>
      </w:r>
    </w:p>
    <w:p w:rsidR="003362A6" w:rsidRDefault="003362A6" w:rsidP="003362A6">
      <w:pPr>
        <w:pStyle w:val="ListParagraph"/>
        <w:numPr>
          <w:ilvl w:val="0"/>
          <w:numId w:val="1"/>
        </w:numPr>
      </w:pPr>
      <w:r>
        <w:t>The distribution of heat gain of unit 1 is slightly right skewed while the distribution of heat gain of unit 2 is almost symmetrical.</w:t>
      </w:r>
    </w:p>
    <w:p w:rsidR="003362A6" w:rsidRDefault="003362A6" w:rsidP="003362A6">
      <w:pPr>
        <w:pStyle w:val="ListParagraph"/>
        <w:numPr>
          <w:ilvl w:val="0"/>
          <w:numId w:val="1"/>
        </w:numPr>
      </w:pPr>
      <w:r>
        <w:t xml:space="preserve">So considering median temperature reached after 15 minutes of operation, variation and shape of the distribution, unit 2 I </w:t>
      </w:r>
      <w:r w:rsidR="00286C1B">
        <w:t>superior</w:t>
      </w:r>
      <w:r>
        <w:t xml:space="preserve"> than the </w:t>
      </w:r>
      <w:r w:rsidR="00286C1B">
        <w:t>unit</w:t>
      </w:r>
      <w:r>
        <w:t xml:space="preserve"> 1. So, manufacture is advised to purchase unit 2 heating elements for manufacturing bath tub.</w:t>
      </w:r>
    </w:p>
    <w:sectPr w:rsidR="0033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E7C64"/>
    <w:multiLevelType w:val="hybridMultilevel"/>
    <w:tmpl w:val="3724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A6"/>
    <w:rsid w:val="00286C1B"/>
    <w:rsid w:val="003362A6"/>
    <w:rsid w:val="00392855"/>
    <w:rsid w:val="00BC6E7A"/>
    <w:rsid w:val="00D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1F94"/>
  <w15:chartTrackingRefBased/>
  <w15:docId w15:val="{CA370BF4-5B8B-4DCB-87BC-0FF8428C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0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6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53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576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69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0907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434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2025-02-05T05:37:00Z</dcterms:created>
  <dcterms:modified xsi:type="dcterms:W3CDTF">2025-02-05T06:04:00Z</dcterms:modified>
</cp:coreProperties>
</file>