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076C2" w14:textId="1D724EB6" w:rsidR="00F448B4" w:rsidRPr="00F448B4" w:rsidRDefault="00F448B4" w:rsidP="00F448B4">
      <w:pPr>
        <w:pStyle w:val="a3"/>
        <w:rPr>
          <w:b/>
          <w:bCs/>
        </w:rPr>
      </w:pPr>
      <w:r w:rsidRPr="00F448B4">
        <w:rPr>
          <w:rFonts w:hint="eastAsia"/>
          <w:b/>
          <w:bCs/>
        </w:rPr>
        <w:t>RQ</w:t>
      </w:r>
      <w:r w:rsidRPr="00F448B4">
        <w:rPr>
          <w:b/>
          <w:bCs/>
        </w:rPr>
        <w:t xml:space="preserve">1 </w:t>
      </w:r>
      <w:r w:rsidRPr="00F448B4">
        <w:rPr>
          <w:rFonts w:ascii="NimbusRomNo9L" w:hAnsi="NimbusRomNo9L"/>
          <w:b/>
          <w:bCs/>
          <w:sz w:val="18"/>
          <w:szCs w:val="18"/>
        </w:rPr>
        <w:t xml:space="preserve">Which classifier shows better performance than others? </w:t>
      </w:r>
    </w:p>
    <w:p w14:paraId="7404352A" w14:textId="1C92C1CD" w:rsidR="00F448B4" w:rsidRDefault="00F448B4" w:rsidP="00F448B4">
      <w:pPr>
        <w:jc w:val="center"/>
      </w:pPr>
      <w:r>
        <w:rPr>
          <w:noProof/>
        </w:rPr>
        <w:drawing>
          <wp:inline distT="0" distB="0" distL="0" distR="0" wp14:anchorId="3A4AD7BD" wp14:editId="05655C4E">
            <wp:extent cx="4737100" cy="2260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4737100" cy="2260600"/>
                    </a:xfrm>
                    <a:prstGeom prst="rect">
                      <a:avLst/>
                    </a:prstGeom>
                  </pic:spPr>
                </pic:pic>
              </a:graphicData>
            </a:graphic>
          </wp:inline>
        </w:drawing>
      </w:r>
    </w:p>
    <w:p w14:paraId="2DC80508" w14:textId="2321C413" w:rsidR="00F448B4" w:rsidRDefault="00F448B4" w:rsidP="00F448B4">
      <w:pPr>
        <w:pStyle w:val="a3"/>
        <w:rPr>
          <w:rFonts w:ascii="NimbusRomNo9L" w:hAnsi="NimbusRomNo9L"/>
          <w:sz w:val="18"/>
          <w:szCs w:val="18"/>
        </w:rPr>
      </w:pPr>
      <w:r>
        <w:rPr>
          <w:rFonts w:ascii="NimbusRomNo9L" w:hAnsi="NimbusRomNo9L" w:hint="eastAsia"/>
          <w:sz w:val="18"/>
          <w:szCs w:val="18"/>
        </w:rPr>
        <w:t>T</w:t>
      </w:r>
      <w:r>
        <w:rPr>
          <w:rFonts w:ascii="NimbusRomNo9L" w:hAnsi="NimbusRomNo9L"/>
          <w:sz w:val="18"/>
          <w:szCs w:val="18"/>
        </w:rPr>
        <w:t xml:space="preserve">he performance of different classifiers varies on the same tactic dataset. In terms of the average score, the AdaBoost classifier outperforms the other four classifiers. Among the five classifiers, in terms of F1 score, the AdaBoost classifier outperforms on six datasets, the RF classifier out- performs on three datasets, the SVM classifier only wins on the Authenticate dataset. The Bayes </w:t>
      </w:r>
      <w:r>
        <w:rPr>
          <w:rFonts w:ascii="NimbusRomNo9L" w:hAnsi="NimbusRomNo9L"/>
          <w:sz w:val="18"/>
          <w:szCs w:val="18"/>
        </w:rPr>
        <w:t>classifie</w:t>
      </w:r>
      <w:r>
        <w:rPr>
          <w:rFonts w:ascii="NimbusRomNo9L" w:hAnsi="NimbusRomNo9L" w:hint="eastAsia"/>
          <w:sz w:val="18"/>
          <w:szCs w:val="18"/>
        </w:rPr>
        <w:t>r</w:t>
      </w:r>
      <w:r>
        <w:rPr>
          <w:rFonts w:ascii="NimbusRomNo9L" w:hAnsi="NimbusRomNo9L"/>
          <w:sz w:val="18"/>
          <w:szCs w:val="18"/>
        </w:rPr>
        <w:t xml:space="preserve"> and the GBDT classifie</w:t>
      </w:r>
      <w:r>
        <w:rPr>
          <w:rFonts w:ascii="NimbusRomNo9L" w:hAnsi="NimbusRomNo9L" w:hint="eastAsia"/>
          <w:sz w:val="18"/>
          <w:szCs w:val="18"/>
        </w:rPr>
        <w:t>r</w:t>
      </w:r>
      <w:r>
        <w:rPr>
          <w:rFonts w:ascii="NimbusRomNo9L" w:hAnsi="NimbusRomNo9L"/>
          <w:sz w:val="18"/>
          <w:szCs w:val="18"/>
        </w:rPr>
        <w:t xml:space="preserve"> do not win on any tactic dataset. </w:t>
      </w:r>
    </w:p>
    <w:p w14:paraId="55CFF9B0" w14:textId="5B14AD27" w:rsidR="00F448B4" w:rsidRPr="00F448B4" w:rsidRDefault="00F448B4" w:rsidP="00F448B4">
      <w:pPr>
        <w:pStyle w:val="a3"/>
        <w:rPr>
          <w:rFonts w:hint="eastAsia"/>
          <w:b/>
          <w:bCs/>
        </w:rPr>
      </w:pPr>
      <w:r w:rsidRPr="00F448B4">
        <w:rPr>
          <w:rFonts w:ascii="NimbusRomNo9L" w:hAnsi="NimbusRomNo9L"/>
          <w:b/>
          <w:bCs/>
          <w:sz w:val="18"/>
          <w:szCs w:val="18"/>
        </w:rPr>
        <w:t xml:space="preserve">RQ2: What is the performance of the classifiers on different tactics? </w:t>
      </w:r>
    </w:p>
    <w:p w14:paraId="4521A86B" w14:textId="434395A6" w:rsidR="00F448B4" w:rsidRDefault="00F448B4" w:rsidP="00F448B4">
      <w:pPr>
        <w:jc w:val="center"/>
      </w:pPr>
      <w:r>
        <w:rPr>
          <w:rFonts w:hint="eastAsia"/>
          <w:noProof/>
        </w:rPr>
        <w:drawing>
          <wp:inline distT="0" distB="0" distL="0" distR="0" wp14:anchorId="760945C0" wp14:editId="2C5885E0">
            <wp:extent cx="4851400" cy="3441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4851400" cy="3441700"/>
                    </a:xfrm>
                    <a:prstGeom prst="rect">
                      <a:avLst/>
                    </a:prstGeom>
                  </pic:spPr>
                </pic:pic>
              </a:graphicData>
            </a:graphic>
          </wp:inline>
        </w:drawing>
      </w:r>
    </w:p>
    <w:p w14:paraId="315AE50C" w14:textId="514E9EA6" w:rsidR="00F448B4" w:rsidRDefault="00F448B4" w:rsidP="00F448B4">
      <w:pPr>
        <w:pStyle w:val="a3"/>
      </w:pPr>
      <w:r>
        <w:rPr>
          <w:rFonts w:ascii="NimbusRomNo9L" w:hAnsi="NimbusRomNo9L"/>
          <w:sz w:val="18"/>
          <w:szCs w:val="18"/>
        </w:rPr>
        <w:t>The</w:t>
      </w:r>
      <w:r>
        <w:rPr>
          <w:rFonts w:ascii="NimbusRomNo9L" w:hAnsi="NimbusRomNo9L"/>
          <w:sz w:val="18"/>
          <w:szCs w:val="18"/>
        </w:rPr>
        <w:t xml:space="preserve"> performance of our tactic method detectors varies with tactics. The detector is more effective on the projects with Cache and Checkpoint/Rollback tactics, of which the average F1 scores are over 0.7. The </w:t>
      </w:r>
      <w:r>
        <w:rPr>
          <w:rFonts w:ascii="NimbusRomNo9L" w:hAnsi="NimbusRomNo9L"/>
          <w:sz w:val="18"/>
          <w:szCs w:val="18"/>
        </w:rPr>
        <w:lastRenderedPageBreak/>
        <w:t xml:space="preserve">average F1 scores of the other eight tactics are over 0.61. The detector is less effective on the projects with Voting and Authenticate tactics, of which the average F1 scores are under 0.55. </w:t>
      </w:r>
    </w:p>
    <w:p w14:paraId="677F7F53" w14:textId="77777777" w:rsidR="00F448B4" w:rsidRPr="00F448B4" w:rsidRDefault="00F448B4" w:rsidP="00F448B4">
      <w:pPr>
        <w:pStyle w:val="a3"/>
        <w:rPr>
          <w:b/>
          <w:bCs/>
        </w:rPr>
      </w:pPr>
      <w:r w:rsidRPr="00F448B4">
        <w:rPr>
          <w:rFonts w:ascii="NimbusRomNo9L" w:hAnsi="NimbusRomNo9L"/>
          <w:b/>
          <w:bCs/>
          <w:sz w:val="18"/>
          <w:szCs w:val="18"/>
        </w:rPr>
        <w:t xml:space="preserve">RQ3: What is the impact of the dataset size on the performance of the classifiers? </w:t>
      </w:r>
    </w:p>
    <w:p w14:paraId="12D0CB0A" w14:textId="650A330E" w:rsidR="00F448B4" w:rsidRDefault="00F448B4" w:rsidP="00F448B4">
      <w:pPr>
        <w:jc w:val="center"/>
      </w:pPr>
      <w:r>
        <w:rPr>
          <w:rFonts w:hint="eastAsia"/>
          <w:noProof/>
        </w:rPr>
        <w:drawing>
          <wp:inline distT="0" distB="0" distL="0" distR="0" wp14:anchorId="57A528C9" wp14:editId="75941E23">
            <wp:extent cx="4876800" cy="3263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4876800" cy="3263900"/>
                    </a:xfrm>
                    <a:prstGeom prst="rect">
                      <a:avLst/>
                    </a:prstGeom>
                  </pic:spPr>
                </pic:pic>
              </a:graphicData>
            </a:graphic>
          </wp:inline>
        </w:drawing>
      </w:r>
    </w:p>
    <w:p w14:paraId="789F92DA" w14:textId="77777777" w:rsidR="00F448B4" w:rsidRDefault="00F448B4" w:rsidP="00F448B4">
      <w:pPr>
        <w:pStyle w:val="a3"/>
        <w:rPr>
          <w:rFonts w:ascii="NimbusRomNo9L" w:hAnsi="NimbusRomNo9L"/>
          <w:sz w:val="18"/>
          <w:szCs w:val="18"/>
        </w:rPr>
      </w:pPr>
      <w:r>
        <w:rPr>
          <w:rFonts w:ascii="NimbusRomNo9L" w:hAnsi="NimbusRomNo9L" w:hint="eastAsia"/>
          <w:sz w:val="18"/>
          <w:szCs w:val="18"/>
        </w:rPr>
        <w:t>W</w:t>
      </w:r>
      <w:r>
        <w:rPr>
          <w:rFonts w:ascii="NimbusRomNo9L" w:hAnsi="NimbusRomNo9L"/>
          <w:sz w:val="18"/>
          <w:szCs w:val="18"/>
        </w:rPr>
        <w:t xml:space="preserve">e calculate the average </w:t>
      </w:r>
      <w:proofErr w:type="spellStart"/>
      <w:r>
        <w:rPr>
          <w:rFonts w:ascii="NimbusRomNo9L" w:hAnsi="NimbusRomNo9L"/>
          <w:sz w:val="18"/>
          <w:szCs w:val="18"/>
        </w:rPr>
        <w:t>mAP</w:t>
      </w:r>
      <w:proofErr w:type="spellEnd"/>
      <w:r>
        <w:rPr>
          <w:rFonts w:ascii="NimbusRomNo9L" w:hAnsi="NimbusRomNo9L"/>
          <w:sz w:val="18"/>
          <w:szCs w:val="18"/>
        </w:rPr>
        <w:t xml:space="preserve">, </w:t>
      </w:r>
      <w:proofErr w:type="spellStart"/>
      <w:r>
        <w:rPr>
          <w:rFonts w:ascii="NimbusRomNo9L" w:hAnsi="NimbusRomNo9L"/>
          <w:sz w:val="18"/>
          <w:szCs w:val="18"/>
        </w:rPr>
        <w:t>mAR</w:t>
      </w:r>
      <w:proofErr w:type="spellEnd"/>
      <w:r>
        <w:rPr>
          <w:rFonts w:ascii="NimbusRomNo9L" w:hAnsi="NimbusRomNo9L"/>
          <w:sz w:val="18"/>
          <w:szCs w:val="18"/>
        </w:rPr>
        <w:t xml:space="preserve">, and F1 values of each group and show the statistics. Note that we take the best classifier per tactic in the statistics. It shows that the average </w:t>
      </w:r>
      <w:proofErr w:type="spellStart"/>
      <w:r>
        <w:rPr>
          <w:rFonts w:ascii="NimbusRomNo9L" w:hAnsi="NimbusRomNo9L"/>
          <w:sz w:val="18"/>
          <w:szCs w:val="18"/>
        </w:rPr>
        <w:t>mAP</w:t>
      </w:r>
      <w:proofErr w:type="spellEnd"/>
      <w:r>
        <w:rPr>
          <w:rFonts w:ascii="NimbusRomNo9L" w:hAnsi="NimbusRomNo9L"/>
          <w:sz w:val="18"/>
          <w:szCs w:val="18"/>
        </w:rPr>
        <w:t xml:space="preserve">, </w:t>
      </w:r>
      <w:proofErr w:type="spellStart"/>
      <w:r>
        <w:rPr>
          <w:rFonts w:ascii="NimbusRomNo9L" w:hAnsi="NimbusRomNo9L"/>
          <w:sz w:val="18"/>
          <w:szCs w:val="18"/>
        </w:rPr>
        <w:t>mAR</w:t>
      </w:r>
      <w:proofErr w:type="spellEnd"/>
      <w:r>
        <w:rPr>
          <w:rFonts w:ascii="NimbusRomNo9L" w:hAnsi="NimbusRomNo9L"/>
          <w:sz w:val="18"/>
          <w:szCs w:val="18"/>
        </w:rPr>
        <w:t xml:space="preserve"> and F1 values increase as the size of the dataset increases. The large group is much better than the other groups. It is not difficult to see that the size of the dataset has a certain positive influence on the performance of our tactic detector. The detection performance improves as the size of the dataset increases. Therefore, if we continue to enlarge the dataset, the detection performance will be improved. </w:t>
      </w:r>
    </w:p>
    <w:p w14:paraId="237DECF0" w14:textId="16C79A9A" w:rsidR="00F448B4" w:rsidRDefault="00F448B4" w:rsidP="00F448B4">
      <w:pPr>
        <w:pStyle w:val="a3"/>
        <w:jc w:val="center"/>
      </w:pPr>
      <w:r>
        <w:rPr>
          <w:noProof/>
        </w:rPr>
        <w:lastRenderedPageBreak/>
        <w:drawing>
          <wp:inline distT="0" distB="0" distL="0" distR="0" wp14:anchorId="7E3A0D16" wp14:editId="66394826">
            <wp:extent cx="5274310" cy="3314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5274310" cy="3314700"/>
                    </a:xfrm>
                    <a:prstGeom prst="rect">
                      <a:avLst/>
                    </a:prstGeom>
                  </pic:spPr>
                </pic:pic>
              </a:graphicData>
            </a:graphic>
          </wp:inline>
        </w:drawing>
      </w:r>
    </w:p>
    <w:p w14:paraId="53559D97" w14:textId="49BCF7D6" w:rsidR="00F448B4" w:rsidRDefault="00F448B4" w:rsidP="00F448B4">
      <w:pPr>
        <w:pStyle w:val="a3"/>
        <w:rPr>
          <w:rFonts w:hint="eastAsia"/>
        </w:rPr>
      </w:pPr>
      <w:r>
        <w:rPr>
          <w:rFonts w:ascii="NimbusRomNo9L" w:hAnsi="NimbusRomNo9L"/>
          <w:sz w:val="18"/>
          <w:szCs w:val="18"/>
        </w:rPr>
        <w:t>We use the average accuracy rate (</w:t>
      </w:r>
      <w:proofErr w:type="spellStart"/>
      <w:r>
        <w:rPr>
          <w:rFonts w:ascii="NimbusRomNo9L" w:hAnsi="NimbusRomNo9L"/>
          <w:sz w:val="18"/>
          <w:szCs w:val="18"/>
        </w:rPr>
        <w:t>mAP</w:t>
      </w:r>
      <w:proofErr w:type="spellEnd"/>
      <w:r>
        <w:rPr>
          <w:rFonts w:ascii="NimbusRomNo9L" w:hAnsi="NimbusRomNo9L"/>
          <w:sz w:val="18"/>
          <w:szCs w:val="18"/>
        </w:rPr>
        <w:t>) calculated using Precision</w:t>
      </w:r>
      <w:proofErr w:type="spellStart"/>
      <w:r>
        <w:rPr>
          <w:rFonts w:ascii="CMMI7" w:hAnsi="CMMI7"/>
          <w:position w:val="-2"/>
          <w:sz w:val="12"/>
          <w:szCs w:val="12"/>
        </w:rPr>
        <w:t>i</w:t>
      </w:r>
      <w:proofErr w:type="spellEnd"/>
      <w:r>
        <w:rPr>
          <w:rFonts w:ascii="CMMI7" w:hAnsi="CMMI7"/>
          <w:position w:val="-2"/>
          <w:sz w:val="12"/>
          <w:szCs w:val="12"/>
        </w:rPr>
        <w:t xml:space="preserve"> </w:t>
      </w:r>
      <w:r>
        <w:rPr>
          <w:rFonts w:ascii="NimbusRomNo9L" w:hAnsi="NimbusRomNo9L"/>
          <w:sz w:val="18"/>
          <w:szCs w:val="18"/>
        </w:rPr>
        <w:t>of each class, the average recall rate (</w:t>
      </w:r>
      <w:proofErr w:type="spellStart"/>
      <w:r>
        <w:rPr>
          <w:rFonts w:ascii="NimbusRomNo9L" w:hAnsi="NimbusRomNo9L"/>
          <w:sz w:val="18"/>
          <w:szCs w:val="18"/>
        </w:rPr>
        <w:t>mAR</w:t>
      </w:r>
      <w:proofErr w:type="spellEnd"/>
      <w:r>
        <w:rPr>
          <w:rFonts w:ascii="NimbusRomNo9L" w:hAnsi="NimbusRomNo9L"/>
          <w:sz w:val="18"/>
          <w:szCs w:val="18"/>
        </w:rPr>
        <w:t>) calculated using Recall</w:t>
      </w:r>
      <w:proofErr w:type="spellStart"/>
      <w:r>
        <w:rPr>
          <w:rFonts w:ascii="CMMI7" w:hAnsi="CMMI7"/>
          <w:position w:val="-2"/>
          <w:sz w:val="12"/>
          <w:szCs w:val="12"/>
        </w:rPr>
        <w:t>i</w:t>
      </w:r>
      <w:proofErr w:type="spellEnd"/>
      <w:r>
        <w:rPr>
          <w:rFonts w:ascii="NimbusRomNo9L" w:hAnsi="NimbusRomNo9L"/>
          <w:sz w:val="18"/>
          <w:szCs w:val="18"/>
        </w:rPr>
        <w:t>, F1 value and the AUC as the evaluation metrics. The calculation formulae of the metrics are provided hereafter, where TP</w:t>
      </w:r>
      <w:proofErr w:type="spellStart"/>
      <w:r>
        <w:rPr>
          <w:rFonts w:ascii="CMMI7" w:hAnsi="CMMI7"/>
          <w:position w:val="-2"/>
          <w:sz w:val="12"/>
          <w:szCs w:val="12"/>
        </w:rPr>
        <w:t>i</w:t>
      </w:r>
      <w:proofErr w:type="spellEnd"/>
      <w:r>
        <w:rPr>
          <w:rFonts w:ascii="CMMI7" w:hAnsi="CMMI7"/>
          <w:position w:val="-2"/>
          <w:sz w:val="12"/>
          <w:szCs w:val="12"/>
        </w:rPr>
        <w:t xml:space="preserve"> </w:t>
      </w:r>
      <w:r>
        <w:rPr>
          <w:rFonts w:ascii="NimbusRomNo9L" w:hAnsi="NimbusRomNo9L"/>
          <w:sz w:val="18"/>
          <w:szCs w:val="18"/>
        </w:rPr>
        <w:t>is the number of true positive data, FP</w:t>
      </w:r>
      <w:proofErr w:type="spellStart"/>
      <w:r>
        <w:rPr>
          <w:rFonts w:ascii="CMMI7" w:hAnsi="CMMI7"/>
          <w:position w:val="-2"/>
          <w:sz w:val="12"/>
          <w:szCs w:val="12"/>
        </w:rPr>
        <w:t>i</w:t>
      </w:r>
      <w:proofErr w:type="spellEnd"/>
      <w:r>
        <w:rPr>
          <w:rFonts w:ascii="CMMI7" w:hAnsi="CMMI7"/>
          <w:position w:val="-2"/>
          <w:sz w:val="12"/>
          <w:szCs w:val="12"/>
        </w:rPr>
        <w:t xml:space="preserve"> </w:t>
      </w:r>
      <w:r>
        <w:rPr>
          <w:rFonts w:ascii="NimbusRomNo9L" w:hAnsi="NimbusRomNo9L"/>
          <w:sz w:val="18"/>
          <w:szCs w:val="18"/>
        </w:rPr>
        <w:t>is the number of false-positive data, FN</w:t>
      </w:r>
      <w:proofErr w:type="spellStart"/>
      <w:r>
        <w:rPr>
          <w:rFonts w:ascii="CMMI7" w:hAnsi="CMMI7"/>
          <w:position w:val="-2"/>
          <w:sz w:val="12"/>
          <w:szCs w:val="12"/>
        </w:rPr>
        <w:t>i</w:t>
      </w:r>
      <w:proofErr w:type="spellEnd"/>
      <w:r>
        <w:rPr>
          <w:rFonts w:ascii="CMMI7" w:hAnsi="CMMI7"/>
          <w:position w:val="-2"/>
          <w:sz w:val="12"/>
          <w:szCs w:val="12"/>
        </w:rPr>
        <w:t xml:space="preserve"> </w:t>
      </w:r>
      <w:r>
        <w:rPr>
          <w:rFonts w:ascii="NimbusRomNo9L" w:hAnsi="NimbusRomNo9L"/>
          <w:sz w:val="18"/>
          <w:szCs w:val="18"/>
        </w:rPr>
        <w:t>is the number of false-negative data, N is the total types of tactic behavior methods, rank</w:t>
      </w:r>
      <w:r>
        <w:rPr>
          <w:rFonts w:ascii="CMMI7" w:hAnsi="CMMI7"/>
          <w:position w:val="-2"/>
          <w:sz w:val="12"/>
          <w:szCs w:val="12"/>
        </w:rPr>
        <w:t>ins</w:t>
      </w:r>
      <w:proofErr w:type="spellStart"/>
      <w:r>
        <w:rPr>
          <w:rFonts w:ascii="CMMI5" w:hAnsi="CMMI5"/>
          <w:position w:val="-4"/>
          <w:sz w:val="10"/>
          <w:szCs w:val="10"/>
        </w:rPr>
        <w:t>i</w:t>
      </w:r>
      <w:proofErr w:type="spellEnd"/>
      <w:r>
        <w:rPr>
          <w:rFonts w:ascii="CMMI5" w:hAnsi="CMMI5"/>
          <w:position w:val="-4"/>
          <w:sz w:val="10"/>
          <w:szCs w:val="10"/>
        </w:rPr>
        <w:t xml:space="preserve"> </w:t>
      </w:r>
      <w:r>
        <w:rPr>
          <w:rFonts w:ascii="NimbusRomNo9L" w:hAnsi="NimbusRomNo9L"/>
          <w:sz w:val="18"/>
          <w:szCs w:val="18"/>
        </w:rPr>
        <w:t xml:space="preserve">is the number of </w:t>
      </w:r>
      <w:proofErr w:type="spellStart"/>
      <w:r>
        <w:rPr>
          <w:rFonts w:ascii="NimbusRomNo9L" w:hAnsi="NimbusRomNo9L"/>
          <w:sz w:val="18"/>
          <w:szCs w:val="18"/>
        </w:rPr>
        <w:t>i</w:t>
      </w:r>
      <w:r>
        <w:rPr>
          <w:rFonts w:ascii="CMMI7" w:hAnsi="CMMI7"/>
          <w:position w:val="-2"/>
          <w:sz w:val="12"/>
          <w:szCs w:val="12"/>
        </w:rPr>
        <w:t>th</w:t>
      </w:r>
      <w:proofErr w:type="spellEnd"/>
      <w:r>
        <w:rPr>
          <w:rFonts w:ascii="CMMI7" w:hAnsi="CMMI7"/>
          <w:position w:val="-2"/>
          <w:sz w:val="12"/>
          <w:szCs w:val="12"/>
        </w:rPr>
        <w:t xml:space="preserve"> </w:t>
      </w:r>
      <w:r>
        <w:rPr>
          <w:rFonts w:ascii="NimbusRomNo9L" w:hAnsi="NimbusRomNo9L"/>
          <w:sz w:val="18"/>
          <w:szCs w:val="18"/>
        </w:rPr>
        <w:t>sample(Ordered by probability score from large to small), P</w:t>
      </w:r>
      <w:r>
        <w:rPr>
          <w:rFonts w:ascii="CMMI7" w:hAnsi="CMMI7"/>
          <w:position w:val="-2"/>
          <w:sz w:val="12"/>
          <w:szCs w:val="12"/>
        </w:rPr>
        <w:t xml:space="preserve">num </w:t>
      </w:r>
      <w:r>
        <w:rPr>
          <w:rFonts w:ascii="NimbusRomNo9L" w:hAnsi="NimbusRomNo9L"/>
          <w:sz w:val="18"/>
          <w:szCs w:val="18"/>
        </w:rPr>
        <w:t>is the number of positive data and N</w:t>
      </w:r>
      <w:r>
        <w:rPr>
          <w:rFonts w:ascii="CMMI7" w:hAnsi="CMMI7"/>
          <w:position w:val="-2"/>
          <w:sz w:val="12"/>
          <w:szCs w:val="12"/>
        </w:rPr>
        <w:t xml:space="preserve">num </w:t>
      </w:r>
      <w:r>
        <w:rPr>
          <w:rFonts w:ascii="NimbusRomNo9L" w:hAnsi="NimbusRomNo9L"/>
          <w:sz w:val="18"/>
          <w:szCs w:val="18"/>
        </w:rPr>
        <w:t xml:space="preserve">is the number of negative data. </w:t>
      </w:r>
    </w:p>
    <w:p w14:paraId="1EA96EBE" w14:textId="77777777" w:rsidR="00F448B4" w:rsidRPr="00F448B4" w:rsidRDefault="00F448B4" w:rsidP="00F448B4">
      <w:pPr>
        <w:pStyle w:val="a3"/>
        <w:rPr>
          <w:b/>
          <w:bCs/>
        </w:rPr>
      </w:pPr>
      <w:r w:rsidRPr="00F448B4">
        <w:rPr>
          <w:rFonts w:ascii="NimbusRomNo9L" w:hAnsi="NimbusRomNo9L"/>
          <w:b/>
          <w:bCs/>
          <w:sz w:val="18"/>
          <w:szCs w:val="18"/>
        </w:rPr>
        <w:t xml:space="preserve">RQ4: What is the performance of our approach on class imbalance test data? </w:t>
      </w:r>
    </w:p>
    <w:p w14:paraId="407D9E52" w14:textId="77777777" w:rsidR="00F448B4" w:rsidRDefault="00F448B4" w:rsidP="00F448B4">
      <w:pPr>
        <w:pStyle w:val="a3"/>
      </w:pPr>
      <w:r>
        <w:rPr>
          <w:rFonts w:ascii="NimbusRomNo9L" w:hAnsi="NimbusRomNo9L"/>
          <w:sz w:val="18"/>
          <w:szCs w:val="18"/>
        </w:rPr>
        <w:t xml:space="preserve">AUC can reflect the ability of classifiers to predict the positive samples and negative samples considering the impact of class imbalance. It shows that the average AUC scores of all tactics except FIFO are over 0.9. It can prove that our approach is effective on the class imbalance data. </w:t>
      </w:r>
    </w:p>
    <w:p w14:paraId="273BE930" w14:textId="2E2F7420" w:rsidR="00F448B4" w:rsidRPr="00F448B4" w:rsidRDefault="00F448B4" w:rsidP="00F448B4">
      <w:pPr>
        <w:pStyle w:val="a3"/>
      </w:pPr>
    </w:p>
    <w:p w14:paraId="32E0A3D8" w14:textId="77777777" w:rsidR="00F448B4" w:rsidRPr="00F448B4" w:rsidRDefault="00F448B4" w:rsidP="00F448B4">
      <w:pPr>
        <w:jc w:val="left"/>
        <w:rPr>
          <w:rFonts w:hint="eastAsia"/>
        </w:rPr>
      </w:pPr>
    </w:p>
    <w:sectPr w:rsidR="00F448B4" w:rsidRPr="00F448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MI5">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B4"/>
    <w:rsid w:val="00F44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8F09C1"/>
  <w15:chartTrackingRefBased/>
  <w15:docId w15:val="{2F8BF631-1FBB-D542-A208-93C9D25B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48B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143">
      <w:bodyDiv w:val="1"/>
      <w:marLeft w:val="0"/>
      <w:marRight w:val="0"/>
      <w:marTop w:val="0"/>
      <w:marBottom w:val="0"/>
      <w:divBdr>
        <w:top w:val="none" w:sz="0" w:space="0" w:color="auto"/>
        <w:left w:val="none" w:sz="0" w:space="0" w:color="auto"/>
        <w:bottom w:val="none" w:sz="0" w:space="0" w:color="auto"/>
        <w:right w:val="none" w:sz="0" w:space="0" w:color="auto"/>
      </w:divBdr>
      <w:divsChild>
        <w:div w:id="97724609">
          <w:marLeft w:val="0"/>
          <w:marRight w:val="0"/>
          <w:marTop w:val="0"/>
          <w:marBottom w:val="0"/>
          <w:divBdr>
            <w:top w:val="none" w:sz="0" w:space="0" w:color="auto"/>
            <w:left w:val="none" w:sz="0" w:space="0" w:color="auto"/>
            <w:bottom w:val="none" w:sz="0" w:space="0" w:color="auto"/>
            <w:right w:val="none" w:sz="0" w:space="0" w:color="auto"/>
          </w:divBdr>
          <w:divsChild>
            <w:div w:id="1283077617">
              <w:marLeft w:val="0"/>
              <w:marRight w:val="0"/>
              <w:marTop w:val="0"/>
              <w:marBottom w:val="0"/>
              <w:divBdr>
                <w:top w:val="none" w:sz="0" w:space="0" w:color="auto"/>
                <w:left w:val="none" w:sz="0" w:space="0" w:color="auto"/>
                <w:bottom w:val="none" w:sz="0" w:space="0" w:color="auto"/>
                <w:right w:val="none" w:sz="0" w:space="0" w:color="auto"/>
              </w:divBdr>
              <w:divsChild>
                <w:div w:id="7047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7827">
      <w:bodyDiv w:val="1"/>
      <w:marLeft w:val="0"/>
      <w:marRight w:val="0"/>
      <w:marTop w:val="0"/>
      <w:marBottom w:val="0"/>
      <w:divBdr>
        <w:top w:val="none" w:sz="0" w:space="0" w:color="auto"/>
        <w:left w:val="none" w:sz="0" w:space="0" w:color="auto"/>
        <w:bottom w:val="none" w:sz="0" w:space="0" w:color="auto"/>
        <w:right w:val="none" w:sz="0" w:space="0" w:color="auto"/>
      </w:divBdr>
      <w:divsChild>
        <w:div w:id="1189023445">
          <w:marLeft w:val="0"/>
          <w:marRight w:val="0"/>
          <w:marTop w:val="0"/>
          <w:marBottom w:val="0"/>
          <w:divBdr>
            <w:top w:val="none" w:sz="0" w:space="0" w:color="auto"/>
            <w:left w:val="none" w:sz="0" w:space="0" w:color="auto"/>
            <w:bottom w:val="none" w:sz="0" w:space="0" w:color="auto"/>
            <w:right w:val="none" w:sz="0" w:space="0" w:color="auto"/>
          </w:divBdr>
          <w:divsChild>
            <w:div w:id="165874440">
              <w:marLeft w:val="0"/>
              <w:marRight w:val="0"/>
              <w:marTop w:val="0"/>
              <w:marBottom w:val="0"/>
              <w:divBdr>
                <w:top w:val="none" w:sz="0" w:space="0" w:color="auto"/>
                <w:left w:val="none" w:sz="0" w:space="0" w:color="auto"/>
                <w:bottom w:val="none" w:sz="0" w:space="0" w:color="auto"/>
                <w:right w:val="none" w:sz="0" w:space="0" w:color="auto"/>
              </w:divBdr>
              <w:divsChild>
                <w:div w:id="19334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00396">
      <w:bodyDiv w:val="1"/>
      <w:marLeft w:val="0"/>
      <w:marRight w:val="0"/>
      <w:marTop w:val="0"/>
      <w:marBottom w:val="0"/>
      <w:divBdr>
        <w:top w:val="none" w:sz="0" w:space="0" w:color="auto"/>
        <w:left w:val="none" w:sz="0" w:space="0" w:color="auto"/>
        <w:bottom w:val="none" w:sz="0" w:space="0" w:color="auto"/>
        <w:right w:val="none" w:sz="0" w:space="0" w:color="auto"/>
      </w:divBdr>
      <w:divsChild>
        <w:div w:id="2021351145">
          <w:marLeft w:val="0"/>
          <w:marRight w:val="0"/>
          <w:marTop w:val="0"/>
          <w:marBottom w:val="0"/>
          <w:divBdr>
            <w:top w:val="none" w:sz="0" w:space="0" w:color="auto"/>
            <w:left w:val="none" w:sz="0" w:space="0" w:color="auto"/>
            <w:bottom w:val="none" w:sz="0" w:space="0" w:color="auto"/>
            <w:right w:val="none" w:sz="0" w:space="0" w:color="auto"/>
          </w:divBdr>
          <w:divsChild>
            <w:div w:id="554125150">
              <w:marLeft w:val="0"/>
              <w:marRight w:val="0"/>
              <w:marTop w:val="0"/>
              <w:marBottom w:val="0"/>
              <w:divBdr>
                <w:top w:val="none" w:sz="0" w:space="0" w:color="auto"/>
                <w:left w:val="none" w:sz="0" w:space="0" w:color="auto"/>
                <w:bottom w:val="none" w:sz="0" w:space="0" w:color="auto"/>
                <w:right w:val="none" w:sz="0" w:space="0" w:color="auto"/>
              </w:divBdr>
              <w:divsChild>
                <w:div w:id="19367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40764">
      <w:bodyDiv w:val="1"/>
      <w:marLeft w:val="0"/>
      <w:marRight w:val="0"/>
      <w:marTop w:val="0"/>
      <w:marBottom w:val="0"/>
      <w:divBdr>
        <w:top w:val="none" w:sz="0" w:space="0" w:color="auto"/>
        <w:left w:val="none" w:sz="0" w:space="0" w:color="auto"/>
        <w:bottom w:val="none" w:sz="0" w:space="0" w:color="auto"/>
        <w:right w:val="none" w:sz="0" w:space="0" w:color="auto"/>
      </w:divBdr>
      <w:divsChild>
        <w:div w:id="1033730127">
          <w:marLeft w:val="0"/>
          <w:marRight w:val="0"/>
          <w:marTop w:val="0"/>
          <w:marBottom w:val="0"/>
          <w:divBdr>
            <w:top w:val="none" w:sz="0" w:space="0" w:color="auto"/>
            <w:left w:val="none" w:sz="0" w:space="0" w:color="auto"/>
            <w:bottom w:val="none" w:sz="0" w:space="0" w:color="auto"/>
            <w:right w:val="none" w:sz="0" w:space="0" w:color="auto"/>
          </w:divBdr>
          <w:divsChild>
            <w:div w:id="943265758">
              <w:marLeft w:val="0"/>
              <w:marRight w:val="0"/>
              <w:marTop w:val="0"/>
              <w:marBottom w:val="0"/>
              <w:divBdr>
                <w:top w:val="none" w:sz="0" w:space="0" w:color="auto"/>
                <w:left w:val="none" w:sz="0" w:space="0" w:color="auto"/>
                <w:bottom w:val="none" w:sz="0" w:space="0" w:color="auto"/>
                <w:right w:val="none" w:sz="0" w:space="0" w:color="auto"/>
              </w:divBdr>
              <w:divsChild>
                <w:div w:id="14512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6834">
      <w:bodyDiv w:val="1"/>
      <w:marLeft w:val="0"/>
      <w:marRight w:val="0"/>
      <w:marTop w:val="0"/>
      <w:marBottom w:val="0"/>
      <w:divBdr>
        <w:top w:val="none" w:sz="0" w:space="0" w:color="auto"/>
        <w:left w:val="none" w:sz="0" w:space="0" w:color="auto"/>
        <w:bottom w:val="none" w:sz="0" w:space="0" w:color="auto"/>
        <w:right w:val="none" w:sz="0" w:space="0" w:color="auto"/>
      </w:divBdr>
      <w:divsChild>
        <w:div w:id="1269386577">
          <w:marLeft w:val="0"/>
          <w:marRight w:val="0"/>
          <w:marTop w:val="0"/>
          <w:marBottom w:val="0"/>
          <w:divBdr>
            <w:top w:val="none" w:sz="0" w:space="0" w:color="auto"/>
            <w:left w:val="none" w:sz="0" w:space="0" w:color="auto"/>
            <w:bottom w:val="none" w:sz="0" w:space="0" w:color="auto"/>
            <w:right w:val="none" w:sz="0" w:space="0" w:color="auto"/>
          </w:divBdr>
          <w:divsChild>
            <w:div w:id="1933661285">
              <w:marLeft w:val="0"/>
              <w:marRight w:val="0"/>
              <w:marTop w:val="0"/>
              <w:marBottom w:val="0"/>
              <w:divBdr>
                <w:top w:val="none" w:sz="0" w:space="0" w:color="auto"/>
                <w:left w:val="none" w:sz="0" w:space="0" w:color="auto"/>
                <w:bottom w:val="none" w:sz="0" w:space="0" w:color="auto"/>
                <w:right w:val="none" w:sz="0" w:space="0" w:color="auto"/>
              </w:divBdr>
              <w:divsChild>
                <w:div w:id="20523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2579">
      <w:bodyDiv w:val="1"/>
      <w:marLeft w:val="0"/>
      <w:marRight w:val="0"/>
      <w:marTop w:val="0"/>
      <w:marBottom w:val="0"/>
      <w:divBdr>
        <w:top w:val="none" w:sz="0" w:space="0" w:color="auto"/>
        <w:left w:val="none" w:sz="0" w:space="0" w:color="auto"/>
        <w:bottom w:val="none" w:sz="0" w:space="0" w:color="auto"/>
        <w:right w:val="none" w:sz="0" w:space="0" w:color="auto"/>
      </w:divBdr>
      <w:divsChild>
        <w:div w:id="624846773">
          <w:marLeft w:val="0"/>
          <w:marRight w:val="0"/>
          <w:marTop w:val="0"/>
          <w:marBottom w:val="0"/>
          <w:divBdr>
            <w:top w:val="none" w:sz="0" w:space="0" w:color="auto"/>
            <w:left w:val="none" w:sz="0" w:space="0" w:color="auto"/>
            <w:bottom w:val="none" w:sz="0" w:space="0" w:color="auto"/>
            <w:right w:val="none" w:sz="0" w:space="0" w:color="auto"/>
          </w:divBdr>
          <w:divsChild>
            <w:div w:id="1746536259">
              <w:marLeft w:val="0"/>
              <w:marRight w:val="0"/>
              <w:marTop w:val="0"/>
              <w:marBottom w:val="0"/>
              <w:divBdr>
                <w:top w:val="none" w:sz="0" w:space="0" w:color="auto"/>
                <w:left w:val="none" w:sz="0" w:space="0" w:color="auto"/>
                <w:bottom w:val="none" w:sz="0" w:space="0" w:color="auto"/>
                <w:right w:val="none" w:sz="0" w:space="0" w:color="auto"/>
              </w:divBdr>
              <w:divsChild>
                <w:div w:id="19982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6438">
      <w:bodyDiv w:val="1"/>
      <w:marLeft w:val="0"/>
      <w:marRight w:val="0"/>
      <w:marTop w:val="0"/>
      <w:marBottom w:val="0"/>
      <w:divBdr>
        <w:top w:val="none" w:sz="0" w:space="0" w:color="auto"/>
        <w:left w:val="none" w:sz="0" w:space="0" w:color="auto"/>
        <w:bottom w:val="none" w:sz="0" w:space="0" w:color="auto"/>
        <w:right w:val="none" w:sz="0" w:space="0" w:color="auto"/>
      </w:divBdr>
      <w:divsChild>
        <w:div w:id="936790153">
          <w:marLeft w:val="0"/>
          <w:marRight w:val="0"/>
          <w:marTop w:val="0"/>
          <w:marBottom w:val="0"/>
          <w:divBdr>
            <w:top w:val="none" w:sz="0" w:space="0" w:color="auto"/>
            <w:left w:val="none" w:sz="0" w:space="0" w:color="auto"/>
            <w:bottom w:val="none" w:sz="0" w:space="0" w:color="auto"/>
            <w:right w:val="none" w:sz="0" w:space="0" w:color="auto"/>
          </w:divBdr>
          <w:divsChild>
            <w:div w:id="276181681">
              <w:marLeft w:val="0"/>
              <w:marRight w:val="0"/>
              <w:marTop w:val="0"/>
              <w:marBottom w:val="0"/>
              <w:divBdr>
                <w:top w:val="none" w:sz="0" w:space="0" w:color="auto"/>
                <w:left w:val="none" w:sz="0" w:space="0" w:color="auto"/>
                <w:bottom w:val="none" w:sz="0" w:space="0" w:color="auto"/>
                <w:right w:val="none" w:sz="0" w:space="0" w:color="auto"/>
              </w:divBdr>
              <w:divsChild>
                <w:div w:id="19774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18953">
      <w:bodyDiv w:val="1"/>
      <w:marLeft w:val="0"/>
      <w:marRight w:val="0"/>
      <w:marTop w:val="0"/>
      <w:marBottom w:val="0"/>
      <w:divBdr>
        <w:top w:val="none" w:sz="0" w:space="0" w:color="auto"/>
        <w:left w:val="none" w:sz="0" w:space="0" w:color="auto"/>
        <w:bottom w:val="none" w:sz="0" w:space="0" w:color="auto"/>
        <w:right w:val="none" w:sz="0" w:space="0" w:color="auto"/>
      </w:divBdr>
      <w:divsChild>
        <w:div w:id="1764373907">
          <w:marLeft w:val="0"/>
          <w:marRight w:val="0"/>
          <w:marTop w:val="0"/>
          <w:marBottom w:val="0"/>
          <w:divBdr>
            <w:top w:val="none" w:sz="0" w:space="0" w:color="auto"/>
            <w:left w:val="none" w:sz="0" w:space="0" w:color="auto"/>
            <w:bottom w:val="none" w:sz="0" w:space="0" w:color="auto"/>
            <w:right w:val="none" w:sz="0" w:space="0" w:color="auto"/>
          </w:divBdr>
          <w:divsChild>
            <w:div w:id="233399209">
              <w:marLeft w:val="0"/>
              <w:marRight w:val="0"/>
              <w:marTop w:val="0"/>
              <w:marBottom w:val="0"/>
              <w:divBdr>
                <w:top w:val="none" w:sz="0" w:space="0" w:color="auto"/>
                <w:left w:val="none" w:sz="0" w:space="0" w:color="auto"/>
                <w:bottom w:val="none" w:sz="0" w:space="0" w:color="auto"/>
                <w:right w:val="none" w:sz="0" w:space="0" w:color="auto"/>
              </w:divBdr>
              <w:divsChild>
                <w:div w:id="273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49456">
      <w:bodyDiv w:val="1"/>
      <w:marLeft w:val="0"/>
      <w:marRight w:val="0"/>
      <w:marTop w:val="0"/>
      <w:marBottom w:val="0"/>
      <w:divBdr>
        <w:top w:val="none" w:sz="0" w:space="0" w:color="auto"/>
        <w:left w:val="none" w:sz="0" w:space="0" w:color="auto"/>
        <w:bottom w:val="none" w:sz="0" w:space="0" w:color="auto"/>
        <w:right w:val="none" w:sz="0" w:space="0" w:color="auto"/>
      </w:divBdr>
      <w:divsChild>
        <w:div w:id="913247769">
          <w:marLeft w:val="0"/>
          <w:marRight w:val="0"/>
          <w:marTop w:val="0"/>
          <w:marBottom w:val="0"/>
          <w:divBdr>
            <w:top w:val="none" w:sz="0" w:space="0" w:color="auto"/>
            <w:left w:val="none" w:sz="0" w:space="0" w:color="auto"/>
            <w:bottom w:val="none" w:sz="0" w:space="0" w:color="auto"/>
            <w:right w:val="none" w:sz="0" w:space="0" w:color="auto"/>
          </w:divBdr>
          <w:divsChild>
            <w:div w:id="590820811">
              <w:marLeft w:val="0"/>
              <w:marRight w:val="0"/>
              <w:marTop w:val="0"/>
              <w:marBottom w:val="0"/>
              <w:divBdr>
                <w:top w:val="none" w:sz="0" w:space="0" w:color="auto"/>
                <w:left w:val="none" w:sz="0" w:space="0" w:color="auto"/>
                <w:bottom w:val="none" w:sz="0" w:space="0" w:color="auto"/>
                <w:right w:val="none" w:sz="0" w:space="0" w:color="auto"/>
              </w:divBdr>
              <w:divsChild>
                <w:div w:id="17829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88000">
      <w:bodyDiv w:val="1"/>
      <w:marLeft w:val="0"/>
      <w:marRight w:val="0"/>
      <w:marTop w:val="0"/>
      <w:marBottom w:val="0"/>
      <w:divBdr>
        <w:top w:val="none" w:sz="0" w:space="0" w:color="auto"/>
        <w:left w:val="none" w:sz="0" w:space="0" w:color="auto"/>
        <w:bottom w:val="none" w:sz="0" w:space="0" w:color="auto"/>
        <w:right w:val="none" w:sz="0" w:space="0" w:color="auto"/>
      </w:divBdr>
      <w:divsChild>
        <w:div w:id="843324250">
          <w:marLeft w:val="0"/>
          <w:marRight w:val="0"/>
          <w:marTop w:val="0"/>
          <w:marBottom w:val="0"/>
          <w:divBdr>
            <w:top w:val="none" w:sz="0" w:space="0" w:color="auto"/>
            <w:left w:val="none" w:sz="0" w:space="0" w:color="auto"/>
            <w:bottom w:val="none" w:sz="0" w:space="0" w:color="auto"/>
            <w:right w:val="none" w:sz="0" w:space="0" w:color="auto"/>
          </w:divBdr>
          <w:divsChild>
            <w:div w:id="682517762">
              <w:marLeft w:val="0"/>
              <w:marRight w:val="0"/>
              <w:marTop w:val="0"/>
              <w:marBottom w:val="0"/>
              <w:divBdr>
                <w:top w:val="none" w:sz="0" w:space="0" w:color="auto"/>
                <w:left w:val="none" w:sz="0" w:space="0" w:color="auto"/>
                <w:bottom w:val="none" w:sz="0" w:space="0" w:color="auto"/>
                <w:right w:val="none" w:sz="0" w:space="0" w:color="auto"/>
              </w:divBdr>
              <w:divsChild>
                <w:div w:id="4562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2753">
      <w:bodyDiv w:val="1"/>
      <w:marLeft w:val="0"/>
      <w:marRight w:val="0"/>
      <w:marTop w:val="0"/>
      <w:marBottom w:val="0"/>
      <w:divBdr>
        <w:top w:val="none" w:sz="0" w:space="0" w:color="auto"/>
        <w:left w:val="none" w:sz="0" w:space="0" w:color="auto"/>
        <w:bottom w:val="none" w:sz="0" w:space="0" w:color="auto"/>
        <w:right w:val="none" w:sz="0" w:space="0" w:color="auto"/>
      </w:divBdr>
      <w:divsChild>
        <w:div w:id="1545406658">
          <w:marLeft w:val="0"/>
          <w:marRight w:val="0"/>
          <w:marTop w:val="0"/>
          <w:marBottom w:val="0"/>
          <w:divBdr>
            <w:top w:val="none" w:sz="0" w:space="0" w:color="auto"/>
            <w:left w:val="none" w:sz="0" w:space="0" w:color="auto"/>
            <w:bottom w:val="none" w:sz="0" w:space="0" w:color="auto"/>
            <w:right w:val="none" w:sz="0" w:space="0" w:color="auto"/>
          </w:divBdr>
          <w:divsChild>
            <w:div w:id="237714735">
              <w:marLeft w:val="0"/>
              <w:marRight w:val="0"/>
              <w:marTop w:val="0"/>
              <w:marBottom w:val="0"/>
              <w:divBdr>
                <w:top w:val="none" w:sz="0" w:space="0" w:color="auto"/>
                <w:left w:val="none" w:sz="0" w:space="0" w:color="auto"/>
                <w:bottom w:val="none" w:sz="0" w:space="0" w:color="auto"/>
                <w:right w:val="none" w:sz="0" w:space="0" w:color="auto"/>
              </w:divBdr>
              <w:divsChild>
                <w:div w:id="6126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源</dc:creator>
  <cp:keywords/>
  <dc:description/>
  <cp:lastModifiedBy>阿 源</cp:lastModifiedBy>
  <cp:revision>1</cp:revision>
  <dcterms:created xsi:type="dcterms:W3CDTF">2022-11-23T07:12:00Z</dcterms:created>
  <dcterms:modified xsi:type="dcterms:W3CDTF">2022-11-23T07:20:00Z</dcterms:modified>
</cp:coreProperties>
</file>