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000000"/>
          <w:sz w:val="40"/>
        </w:rPr>
        <w:t>AYUSH MADHUKAR</w:t>
      </w:r>
    </w:p>
    <w:p>
      <w:pPr>
        <w:spacing w:before="0" w:after="40" w:line="240" w:lineRule="auto"/>
        <w:jc w:val="center"/>
      </w:pPr>
      <w:r>
        <w:rPr>
          <w:rFonts w:ascii="Arial" w:hAnsi="Arial"/>
          <w:b w:val="0"/>
          <w:i w:val="0"/>
          <w:color w:val="000000"/>
          <w:sz w:val="18"/>
        </w:rPr>
        <w:t xml:space="preserve">Bay Area, California  |  </w:t>
      </w:r>
      <w:hyperlink r:id="rId9">
        <w:r>
          <w:rPr>
            <w:rFonts w:ascii="Arial" w:hAnsi="Arial"/>
            <w:color w:val="000000"/>
            <w:u w:val="single"/>
            <w:sz w:val="18"/>
          </w:rPr>
          <w:t>Ayumadbro123@gmail.com</w:t>
        </w:r>
      </w:hyperlink>
      <w:r>
        <w:rPr>
          <w:rFonts w:ascii="Arial" w:hAnsi="Arial"/>
          <w:b w:val="0"/>
          <w:i w:val="0"/>
          <w:color w:val="000000"/>
          <w:sz w:val="18"/>
        </w:rPr>
        <w:t xml:space="preserve">  |  </w:t>
      </w:r>
      <w:hyperlink r:id="rId10">
        <w:r>
          <w:rPr>
            <w:rFonts w:ascii="Arial" w:hAnsi="Arial"/>
            <w:color w:val="000000"/>
            <w:u w:val="single"/>
            <w:sz w:val="18"/>
          </w:rPr>
          <w:t>ayumad.me</w:t>
        </w:r>
      </w:hyperlink>
      <w:r>
        <w:rPr>
          <w:rFonts w:ascii="Arial" w:hAnsi="Arial"/>
          <w:b w:val="0"/>
          <w:i w:val="0"/>
          <w:color w:val="000000"/>
          <w:sz w:val="18"/>
        </w:rPr>
        <w:t xml:space="preserve">  |  </w:t>
      </w:r>
      <w:hyperlink r:id="rId11">
        <w:r>
          <w:rPr>
            <w:rFonts w:ascii="Arial" w:hAnsi="Arial"/>
            <w:color w:val="000000"/>
            <w:u w:val="single"/>
            <w:sz w:val="18"/>
          </w:rPr>
          <w:t>github.com/Ayumad</w:t>
        </w:r>
      </w:hyperlink>
    </w:p>
    <w:p>
      <w:pPr>
        <w:pStyle w:val="ResumeSection"/>
        <w:spacing w:before="110" w:after="50" w:line="240" w:lineRule="auto"/>
      </w:pPr>
      <w:r>
        <w:rPr>
          <w:rFonts w:ascii="Arial" w:hAnsi="Arial"/>
          <w:b/>
          <w:i w:val="0"/>
          <w:color w:val="000000"/>
          <w:sz w:val="21"/>
        </w:rPr>
        <w:t>EDUCATION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San José State University</w:t>
      </w:r>
      <w:r>
        <w:rPr>
          <w:rFonts w:ascii="Arial" w:hAnsi="Arial"/>
          <w:b w:val="0"/>
          <w:i/>
          <w:color w:val="000000"/>
          <w:sz w:val="19"/>
        </w:rPr>
        <w:t xml:space="preserve">  |  B.S. Computer Engineering, in progress</w:t>
      </w:r>
      <w:r>
        <w:rPr>
          <w:rFonts w:ascii="Arial" w:hAnsi="Arial"/>
          <w:b w:val="0"/>
          <w:i/>
          <w:color w:val="464646"/>
          <w:sz w:val="18"/>
        </w:rPr>
        <w:tab/>
        <w:t>January 2024 – Present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Foothill College</w:t>
      </w:r>
      <w:r>
        <w:rPr>
          <w:rFonts w:ascii="Arial" w:hAnsi="Arial"/>
          <w:b w:val="0"/>
          <w:i/>
          <w:color w:val="000000"/>
          <w:sz w:val="19"/>
        </w:rPr>
        <w:t xml:space="preserve">  |  Associate degree studies, Computer Science</w:t>
      </w:r>
      <w:r>
        <w:rPr>
          <w:rFonts w:ascii="Arial" w:hAnsi="Arial"/>
          <w:b w:val="0"/>
          <w:i/>
          <w:color w:val="464646"/>
          <w:sz w:val="18"/>
        </w:rPr>
        <w:tab/>
        <w:t>January 2022 – January 2024</w:t>
      </w:r>
    </w:p>
    <w:p>
      <w:pPr>
        <w:pStyle w:val="ResumeSection"/>
        <w:spacing w:before="110" w:after="50" w:line="240" w:lineRule="auto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21"/>
        </w:rPr>
        <w:t>SELECTED PROJECTS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Hermes</w:t>
      </w:r>
      <w:r>
        <w:rPr>
          <w:rFonts w:ascii="Arial" w:hAnsi="Arial"/>
          <w:b w:val="0"/>
          <w:i/>
          <w:color w:val="000000"/>
          <w:sz w:val="19"/>
        </w:rPr>
        <w:t xml:space="preserve">  |  Personal AI system</w:t>
      </w:r>
      <w:r>
        <w:rPr>
          <w:rFonts w:ascii="Arial" w:hAnsi="Arial"/>
          <w:b w:val="0"/>
          <w:i/>
          <w:color w:val="464646"/>
          <w:sz w:val="18"/>
        </w:rPr>
        <w:tab/>
        <w:t>Python · macOS · Tailscale · RAG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Designed a persistent agent backend on an M4 Mac mini so desktop, laptop, and mobile clients share workflows and tools over a private mesh.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Developing scoped memory and retrieval boundaries that surface useful context without exposing an unrestricted private notebook.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Obsidian RAG</w:t>
      </w:r>
      <w:r>
        <w:rPr>
          <w:rFonts w:ascii="Arial" w:hAnsi="Arial"/>
          <w:b w:val="0"/>
          <w:i/>
          <w:color w:val="000000"/>
          <w:sz w:val="19"/>
        </w:rPr>
        <w:t xml:space="preserve">  |  Knowledge retrieval</w:t>
      </w:r>
      <w:r>
        <w:rPr>
          <w:rFonts w:ascii="Arial" w:hAnsi="Arial"/>
          <w:b w:val="0"/>
          <w:i/>
          <w:color w:val="464646"/>
          <w:sz w:val="18"/>
        </w:rPr>
        <w:tab/>
        <w:t>Python · Embeddings · Retrieval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Building a visibility-aware retrieval layer for grounded question answering across a structured Obsidian vault.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Preserves note metadata and source context so retrieval remains inspectable as models and embedding backends change.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Ayumad.me</w:t>
      </w:r>
      <w:r>
        <w:rPr>
          <w:rFonts w:ascii="Arial" w:hAnsi="Arial"/>
          <w:b w:val="0"/>
          <w:i/>
          <w:color w:val="000000"/>
          <w:sz w:val="19"/>
        </w:rPr>
        <w:t xml:space="preserve">  |  Portfolio and public knowledge layer</w:t>
      </w:r>
      <w:r>
        <w:rPr>
          <w:rFonts w:ascii="Arial" w:hAnsi="Arial"/>
          <w:b w:val="0"/>
          <w:i/>
          <w:color w:val="464646"/>
          <w:sz w:val="18"/>
        </w:rPr>
        <w:tab/>
        <w:t>React · TypeScript · Vite · Vercel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Built a responsive portfolio with dynamic project, system, gear, and Markdown article routes backed by a structured content layer.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Created five content-aware visual modes with accessible controls, mode-specific transitions, and optimized canvas particle rendering.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Homelab</w:t>
      </w:r>
      <w:r>
        <w:rPr>
          <w:rFonts w:ascii="Arial" w:hAnsi="Arial"/>
          <w:b w:val="0"/>
          <w:i/>
          <w:color w:val="000000"/>
          <w:sz w:val="19"/>
        </w:rPr>
        <w:t xml:space="preserve">  |  Infrastructure</w:t>
      </w:r>
      <w:r>
        <w:rPr>
          <w:rFonts w:ascii="Arial" w:hAnsi="Arial"/>
          <w:b w:val="0"/>
          <w:i/>
          <w:color w:val="464646"/>
          <w:sz w:val="18"/>
        </w:rPr>
        <w:tab/>
        <w:t>Proxmox VE · ZFS · Linux · Virtualization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Repurposed a ThinkStation P520 as a virtualization and storage host for durable services and isolated experiments.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Organizes workloads around explicit recovery boundaries so experiments can change without destabilizing core services.</w:t>
      </w:r>
    </w:p>
    <w:p>
      <w:pPr>
        <w:pStyle w:val="ResumeSection"/>
        <w:spacing w:before="110" w:after="50" w:line="240" w:lineRule="auto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21"/>
        </w:rPr>
        <w:t>LEADERSHIP &amp; EXPERIENCE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Data Science &amp; AI Club</w:t>
      </w:r>
      <w:r>
        <w:rPr>
          <w:rFonts w:ascii="Arial" w:hAnsi="Arial"/>
          <w:b w:val="0"/>
          <w:i/>
          <w:color w:val="000000"/>
          <w:sz w:val="19"/>
        </w:rPr>
        <w:t xml:space="preserve">  |  Co-President</w:t>
      </w:r>
      <w:r>
        <w:rPr>
          <w:rFonts w:ascii="Arial" w:hAnsi="Arial"/>
          <w:b w:val="0"/>
          <w:i/>
          <w:color w:val="464646"/>
          <w:sz w:val="18"/>
        </w:rPr>
        <w:tab/>
        <w:t>Foothill College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Integrated the Google Data Analytics curriculum into club programming and taught practical data manipulation and visualization workflows.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Developed Owlbot, a GPT-3.5-based campus chatbot, and mentored members through a Random Forest project for the Kaggle Titanic competition.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OwlHacks</w:t>
      </w:r>
      <w:r>
        <w:rPr>
          <w:rFonts w:ascii="Arial" w:hAnsi="Arial"/>
          <w:b w:val="0"/>
          <w:i/>
          <w:color w:val="000000"/>
          <w:sz w:val="19"/>
        </w:rPr>
        <w:t xml:space="preserve">  |  Vice President of Logistics</w:t>
      </w:r>
      <w:r>
        <w:rPr>
          <w:rFonts w:ascii="Arial" w:hAnsi="Arial"/>
          <w:b w:val="0"/>
          <w:i/>
          <w:color w:val="464646"/>
          <w:sz w:val="18"/>
        </w:rPr>
        <w:tab/>
        <w:t>Foothill College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Coordinated schedules, technical supplies, catering, and workshop logistics for a three-day technology event serving 150+ attendees.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Led 30+ volunteers and committee vice presidents through event execution, including workshops covering game development, CAD, and React.</w:t>
      </w:r>
    </w:p>
    <w:p>
      <w:pPr>
        <w:pStyle w:val="ResumeSection"/>
        <w:spacing w:before="110" w:after="50" w:line="240" w:lineRule="auto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21"/>
        </w:rPr>
        <w:t>TECHNICAL SKILLS</w:t>
      </w:r>
    </w:p>
    <w:p>
      <w:pPr>
        <w:spacing w:before="0" w:after="10" w:line="240" w:lineRule="auto"/>
      </w:pPr>
      <w:r>
        <w:rPr>
          <w:rFonts w:ascii="Arial" w:hAnsi="Arial"/>
          <w:b/>
          <w:i w:val="0"/>
          <w:color w:val="000000"/>
          <w:sz w:val="19"/>
        </w:rPr>
        <w:t xml:space="preserve">Languages: </w:t>
      </w:r>
      <w:r>
        <w:rPr>
          <w:rFonts w:ascii="Arial" w:hAnsi="Arial"/>
          <w:b w:val="0"/>
          <w:i w:val="0"/>
          <w:color w:val="000000"/>
          <w:sz w:val="19"/>
        </w:rPr>
        <w:t>Python, C++, TypeScript, JavaScript, SQL, HTML/CSS</w:t>
      </w:r>
    </w:p>
    <w:p>
      <w:pPr>
        <w:spacing w:before="0" w:after="10" w:line="240" w:lineRule="auto"/>
      </w:pPr>
      <w:r>
        <w:rPr>
          <w:rFonts w:ascii="Arial" w:hAnsi="Arial"/>
          <w:b/>
          <w:i w:val="0"/>
          <w:color w:val="000000"/>
          <w:sz w:val="19"/>
        </w:rPr>
        <w:t xml:space="preserve">AI &amp; Data: </w:t>
      </w:r>
      <w:r>
        <w:rPr>
          <w:rFonts w:ascii="Arial" w:hAnsi="Arial"/>
          <w:b w:val="0"/>
          <w:i w:val="0"/>
          <w:color w:val="000000"/>
          <w:sz w:val="19"/>
        </w:rPr>
        <w:t>PyTorch, TensorFlow, Pandas, retrieval-augmented generation, embeddings, agent workflows</w:t>
      </w:r>
    </w:p>
    <w:p>
      <w:pPr>
        <w:spacing w:before="0" w:after="10" w:line="240" w:lineRule="auto"/>
      </w:pPr>
      <w:r>
        <w:rPr>
          <w:rFonts w:ascii="Arial" w:hAnsi="Arial"/>
          <w:b/>
          <w:i w:val="0"/>
          <w:color w:val="000000"/>
          <w:sz w:val="19"/>
        </w:rPr>
        <w:t xml:space="preserve">Systems: </w:t>
      </w:r>
      <w:r>
        <w:rPr>
          <w:rFonts w:ascii="Arial" w:hAnsi="Arial"/>
          <w:b w:val="0"/>
          <w:i w:val="0"/>
          <w:color w:val="000000"/>
          <w:sz w:val="19"/>
        </w:rPr>
        <w:t>Linux, Proxmox VE, ZFS, Docker, virtualization, Tailscale</w:t>
      </w:r>
    </w:p>
    <w:p>
      <w:pPr>
        <w:spacing w:before="0" w:after="10" w:line="240" w:lineRule="auto"/>
      </w:pPr>
      <w:r>
        <w:rPr>
          <w:rFonts w:ascii="Arial" w:hAnsi="Arial"/>
          <w:b/>
          <w:i w:val="0"/>
          <w:color w:val="000000"/>
          <w:sz w:val="19"/>
        </w:rPr>
        <w:t xml:space="preserve">Web &amp; Tools: </w:t>
      </w:r>
      <w:r>
        <w:rPr>
          <w:rFonts w:ascii="Arial" w:hAnsi="Arial"/>
          <w:b w:val="0"/>
          <w:i w:val="0"/>
          <w:color w:val="000000"/>
          <w:sz w:val="19"/>
        </w:rPr>
        <w:t>React, Vite, Vercel, Git, Fusion 360, SolidWorks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</w:style>
  <w:style w:type="paragraph" w:customStyle="1" w:styleId="ResumeEntry">
    <w:name w:val="Resume Entry"/>
  </w:style>
  <w:style w:type="paragraph" w:customStyle="1" w:styleId="ResumeBullet">
    <w:name w:val="Resume Bullet"/>
    <w:basedOn w:val="ListBullet"/>
    <w:pPr>
      <w:ind w:left="274" w:hanging="202" w:right="29"/>
    </w:pPr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yumadbro123@gmail.com" TargetMode="External"/><Relationship Id="rId10" Type="http://schemas.openxmlformats.org/officeDocument/2006/relationships/hyperlink" Target="https://ayumad.me" TargetMode="External"/><Relationship Id="rId11" Type="http://schemas.openxmlformats.org/officeDocument/2006/relationships/hyperlink" Target="https://github.com/Ayum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Ayush Madhukar Resume</dc:title>
  <dc:subject>Computer Engineering, AI, and systems resume</dc:subject>
  <dc:creator>Ayush Madhukar</dc:creator>
  <cp:keywords>resume, computer engineering, artificial intelligence, systems, software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