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3C262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Group members:</w:t>
      </w:r>
    </w:p>
    <w:p w14:paraId="5E5D94E1">
      <w:pPr>
        <w:pStyle w:val="5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Sohan kumar-22052159</w:t>
      </w:r>
    </w:p>
    <w:p w14:paraId="02C07F1D">
      <w:pPr>
        <w:pStyle w:val="5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Abhinav -2205870</w:t>
      </w:r>
    </w:p>
    <w:p w14:paraId="43EACC44">
      <w:pPr>
        <w:pStyle w:val="5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Srimats -22052162</w:t>
      </w:r>
    </w:p>
    <w:p w14:paraId="3D10B53E">
      <w:pPr>
        <w:pStyle w:val="5"/>
        <w:tabs>
          <w:tab w:val="left" w:pos="3960"/>
        </w:tabs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AYUSH KUMAR:22052107</w:t>
      </w:r>
      <w:bookmarkStart w:id="0" w:name="_GoBack"/>
      <w:bookmarkEnd w:id="0"/>
    </w:p>
    <w:p w14:paraId="3DEAB5FC">
      <w:pPr>
        <w:pStyle w:val="5"/>
        <w:rPr>
          <w:sz w:val="18"/>
          <w:szCs w:val="18"/>
        </w:rPr>
      </w:pPr>
    </w:p>
    <w:p w14:paraId="0EEC9531">
      <w:pPr>
        <w:pStyle w:val="5"/>
        <w:rPr>
          <w:sz w:val="18"/>
          <w:szCs w:val="18"/>
        </w:rPr>
      </w:pPr>
    </w:p>
    <w:p w14:paraId="34163BE1">
      <w:pPr>
        <w:pStyle w:val="5"/>
        <w:rPr>
          <w:sz w:val="18"/>
          <w:szCs w:val="18"/>
        </w:rPr>
      </w:pPr>
    </w:p>
    <w:p w14:paraId="472F6DC7">
      <w:pPr>
        <w:pStyle w:val="5"/>
        <w:rPr>
          <w:sz w:val="18"/>
          <w:szCs w:val="18"/>
        </w:rPr>
      </w:pPr>
    </w:p>
    <w:p w14:paraId="5424429D">
      <w:pPr>
        <w:pStyle w:val="5"/>
        <w:rPr>
          <w:sz w:val="18"/>
          <w:szCs w:val="18"/>
        </w:rPr>
      </w:pPr>
    </w:p>
    <w:p w14:paraId="6BA2EE7B">
      <w:pPr>
        <w:pStyle w:val="5"/>
        <w:rPr>
          <w:sz w:val="18"/>
          <w:szCs w:val="18"/>
        </w:rPr>
      </w:pPr>
      <w:r>
        <w:rPr>
          <w:sz w:val="18"/>
          <w:szCs w:val="18"/>
        </w:rPr>
        <w:t xml:space="preserve">Deepfake Detection Using Explainable AI </w:t>
      </w:r>
      <w:r>
        <w:rPr>
          <w:spacing w:val="-2"/>
          <w:sz w:val="18"/>
          <w:szCs w:val="18"/>
        </w:rPr>
        <w:t>(XAI)</w:t>
      </w:r>
    </w:p>
    <w:p w14:paraId="584B7DF9">
      <w:pPr>
        <w:pStyle w:val="4"/>
        <w:ind w:left="0" w:right="0"/>
        <w:jc w:val="left"/>
        <w:rPr>
          <w:rFonts w:ascii="Arial"/>
          <w:b/>
          <w:sz w:val="18"/>
          <w:szCs w:val="16"/>
        </w:rPr>
      </w:pPr>
    </w:p>
    <w:p w14:paraId="729BEED0">
      <w:pPr>
        <w:pStyle w:val="4"/>
        <w:spacing w:before="193"/>
        <w:ind w:left="0" w:right="0"/>
        <w:jc w:val="left"/>
        <w:rPr>
          <w:rFonts w:ascii="Arial"/>
          <w:b/>
          <w:sz w:val="18"/>
          <w:szCs w:val="16"/>
        </w:rPr>
      </w:pPr>
    </w:p>
    <w:p w14:paraId="1B1BA7E0">
      <w:pPr>
        <w:pStyle w:val="4"/>
        <w:spacing w:line="491" w:lineRule="auto"/>
        <w:rPr>
          <w:sz w:val="16"/>
          <w:szCs w:val="16"/>
        </w:rPr>
      </w:pPr>
      <w:r>
        <w:rPr>
          <w:sz w:val="16"/>
          <w:szCs w:val="16"/>
        </w:rPr>
        <w:t>The rapid advancement of deepfake technology poses significant challenges to digital media integrity, with potential threats spanning from misinformation to identity fraud.</w:t>
      </w:r>
    </w:p>
    <w:p w14:paraId="084F9A3A">
      <w:pPr>
        <w:pStyle w:val="4"/>
        <w:spacing w:before="3" w:line="491" w:lineRule="auto"/>
        <w:rPr>
          <w:sz w:val="16"/>
          <w:szCs w:val="16"/>
        </w:rPr>
      </w:pPr>
      <w:r>
        <w:rPr>
          <w:sz w:val="16"/>
          <w:szCs w:val="16"/>
        </w:rPr>
        <w:t>While deep learning models have demonstrated remarkable accuracy in detecting deepfakes, their inherent black-box nature raises concerns regarding trust, interpretability, and real-world</w:t>
      </w:r>
      <w:r>
        <w:rPr>
          <w:spacing w:val="40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deployment.</w:t>
      </w:r>
    </w:p>
    <w:p w14:paraId="4C2BCBE4">
      <w:pPr>
        <w:pStyle w:val="4"/>
        <w:spacing w:before="3" w:line="491" w:lineRule="auto"/>
        <w:rPr>
          <w:sz w:val="16"/>
          <w:szCs w:val="16"/>
        </w:rPr>
      </w:pPr>
      <w:r>
        <w:rPr>
          <w:sz w:val="16"/>
          <w:szCs w:val="16"/>
        </w:rPr>
        <w:t>In this study, we explore the integration of Explainable AI (XAI) techniques to enhance the transparency and reliability of deepfake detection models.</w:t>
      </w:r>
    </w:p>
    <w:p w14:paraId="132E182C">
      <w:pPr>
        <w:pStyle w:val="4"/>
        <w:spacing w:before="2" w:line="491" w:lineRule="auto"/>
        <w:rPr>
          <w:sz w:val="16"/>
          <w:szCs w:val="16"/>
        </w:rPr>
      </w:pPr>
      <w:r>
        <w:rPr>
          <w:sz w:val="16"/>
          <w:szCs w:val="16"/>
        </w:rPr>
        <w:t xml:space="preserve">By leveraging interpretability methods such as SHAP (SHapley Additive exPlanations), LIME (Local Interpretable Model-agnostic Explanations), and Grad-CAM (Gradient-weighted Class Activation </w:t>
      </w:r>
      <w:r>
        <w:rPr>
          <w:spacing w:val="-2"/>
          <w:sz w:val="16"/>
          <w:szCs w:val="16"/>
        </w:rPr>
        <w:t>Mapping),</w:t>
      </w:r>
    </w:p>
    <w:p w14:paraId="6FA14D41">
      <w:pPr>
        <w:pStyle w:val="4"/>
        <w:spacing w:before="4"/>
        <w:ind w:right="0"/>
        <w:rPr>
          <w:sz w:val="16"/>
          <w:szCs w:val="16"/>
        </w:rPr>
      </w:pPr>
      <w:r>
        <w:rPr>
          <w:sz w:val="16"/>
          <w:szCs w:val="16"/>
        </w:rPr>
        <w:t xml:space="preserve">we aim to provide insights into model decision-making </w:t>
      </w:r>
      <w:r>
        <w:rPr>
          <w:spacing w:val="-2"/>
          <w:sz w:val="16"/>
          <w:szCs w:val="16"/>
        </w:rPr>
        <w:t>processes.</w:t>
      </w:r>
    </w:p>
    <w:p w14:paraId="4FCBF932">
      <w:pPr>
        <w:pStyle w:val="4"/>
        <w:spacing w:before="15"/>
        <w:ind w:left="0" w:right="0"/>
        <w:jc w:val="left"/>
        <w:rPr>
          <w:sz w:val="16"/>
          <w:szCs w:val="16"/>
        </w:rPr>
      </w:pPr>
    </w:p>
    <w:p w14:paraId="45122AF3">
      <w:pPr>
        <w:pStyle w:val="4"/>
        <w:spacing w:line="491" w:lineRule="auto"/>
        <w:rPr>
          <w:sz w:val="16"/>
          <w:szCs w:val="16"/>
        </w:rPr>
      </w:pPr>
      <w:r>
        <w:rPr>
          <w:sz w:val="16"/>
          <w:szCs w:val="16"/>
        </w:rPr>
        <w:t>Our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approach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evaluates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performance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popular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deepfake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detection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models,</w:t>
      </w:r>
      <w:r>
        <w:rPr>
          <w:spacing w:val="80"/>
          <w:sz w:val="16"/>
          <w:szCs w:val="16"/>
        </w:rPr>
        <w:t xml:space="preserve"> </w:t>
      </w:r>
      <w:r>
        <w:rPr>
          <w:sz w:val="16"/>
          <w:szCs w:val="16"/>
        </w:rPr>
        <w:t>including CNN-based and transformer-based architectures, across benchmark datasets such as FaceForensics++ and Celeb-DF.</w:t>
      </w:r>
    </w:p>
    <w:p w14:paraId="10FD6867">
      <w:pPr>
        <w:pStyle w:val="4"/>
        <w:spacing w:before="4" w:line="491" w:lineRule="auto"/>
        <w:rPr>
          <w:sz w:val="16"/>
          <w:szCs w:val="16"/>
        </w:rPr>
      </w:pPr>
      <w:r>
        <w:rPr>
          <w:sz w:val="16"/>
          <w:szCs w:val="16"/>
        </w:rPr>
        <w:t>The results of this study contribute to the development of more trustworthy and accountable AI systems for deepfake detection, ensuring robustness against adversarial manipulations and improving user confidence in AI-driven solutions.</w:t>
      </w:r>
    </w:p>
    <w:p w14:paraId="74C20544">
      <w:pPr>
        <w:pStyle w:val="4"/>
        <w:spacing w:before="3" w:line="491" w:lineRule="auto"/>
        <w:rPr>
          <w:sz w:val="16"/>
          <w:szCs w:val="16"/>
        </w:rPr>
      </w:pPr>
      <w:r>
        <w:rPr>
          <w:sz w:val="16"/>
          <w:szCs w:val="16"/>
        </w:rPr>
        <w:t>Future work will focus on optimizing the explainability-performance trade-off and deploying interpretable models in real-world applications.</w:t>
      </w:r>
    </w:p>
    <w:sectPr>
      <w:footerReference r:id="rId5" w:type="default"/>
      <w:type w:val="continuous"/>
      <w:pgSz w:w="11910" w:h="16840"/>
      <w:pgMar w:top="580" w:right="566" w:bottom="680" w:left="566" w:header="0" w:footer="48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A63134">
    <w:pPr>
      <w:pStyle w:val="4"/>
      <w:spacing w:line="14" w:lineRule="auto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3565525</wp:posOffset>
              </wp:positionH>
              <wp:positionV relativeFrom="page">
                <wp:posOffset>10241915</wp:posOffset>
              </wp:positionV>
              <wp:extent cx="427990" cy="1676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DF8AF4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0.75pt;margin-top:806.45pt;height:13.2pt;width:33.7pt;mso-position-horizontal-relative:page;mso-position-vertical-relative:page;z-index:-251657216;mso-width-relative:page;mso-height-relative:page;" filled="f" stroked="f" coordsize="21600,21600" o:gfxdata="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t4zUfbAAAADQEAAA8AAAAAAAAAAQAgAAAAIgAAAGRycy9kb3ducmV2LnhtbFBLAQIUABQAAAAI&#10;AIdO4kBGDb3d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DF8AF4"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5E131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7" w:right="54"/>
      <w:jc w:val="both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4"/>
      <w:ind w:right="1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2025-01-21T18:14:00Z</dcterms:created>
  <dc:creator>KIIT</dc:creator>
  <cp:lastModifiedBy>AYUSH 6133 12B</cp:lastModifiedBy>
  <dcterms:modified xsi:type="dcterms:W3CDTF">2025-01-21T18:16:56Z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2025-01-21T00:00:00Z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79CD2842147C420583699E55C142DA83_13</vt:lpwstr>
  </property>
</Properties>
</file>