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Ayush Aditya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3rd Year I.T. Student at Gautam Buddha University, Greater Noida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9773883006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ayushaditya444@gmail.com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St. George’s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Delhi-Class 10th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March 2016 - April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CGPA:8.8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Cr. Oasis Senior Sec. Convent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Delhi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Class 12th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MONTH 2018 - MONTH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Result: 66%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Student Registration Page Using HTML and CSS.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Digital Clock Using HTML, CSS &amp; Javascript.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My Personal Website Using HTML &amp; CSS.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Video Editing 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Photo Editing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AWARDS &amp; CERTIFICATES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Complete Web Development Bootcamp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Editing in DaVinci Resolve 17: Beginner To Advanced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HackerRank Python(Basic) Certificate 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 Java, Python, HTML, CSS, Javascript,SQL,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