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0852B" w14:textId="77777777" w:rsidR="00972090" w:rsidRDefault="00000000">
      <w:pPr>
        <w:jc w:val="center"/>
      </w:pPr>
      <w:r>
        <w:rPr>
          <w:b/>
          <w:color w:val="1E3C71"/>
          <w:sz w:val="44"/>
        </w:rPr>
        <w:t>GitHub Governance Intelligence Platform</w:t>
      </w:r>
    </w:p>
    <w:p w14:paraId="4261B32A" w14:textId="29E76B46" w:rsidR="00972090" w:rsidRDefault="00000000">
      <w:pPr>
        <w:jc w:val="center"/>
      </w:pPr>
      <w:r>
        <w:rPr>
          <w:i/>
          <w:color w:val="5A5A5A"/>
          <w:sz w:val="22"/>
        </w:rPr>
        <w:t>Proposal for Discussion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8136"/>
      </w:tblGrid>
      <w:tr w:rsidR="00972090" w14:paraId="25733B20" w14:textId="77777777">
        <w:trPr>
          <w:jc w:val="center"/>
        </w:trPr>
        <w:tc>
          <w:tcPr>
            <w:tcW w:w="2232" w:type="dxa"/>
            <w:shd w:val="clear" w:color="auto" w:fill="1E3C71"/>
            <w:vAlign w:val="center"/>
          </w:tcPr>
          <w:p w14:paraId="39232581" w14:textId="77777777" w:rsidR="00972090" w:rsidRDefault="00000000"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w="8136" w:type="dxa"/>
            <w:vAlign w:val="center"/>
          </w:tcPr>
          <w:p w14:paraId="14629823" w14:textId="77777777" w:rsidR="00972090" w:rsidRDefault="00000000">
            <w:r>
              <w:rPr>
                <w:sz w:val="18"/>
              </w:rPr>
              <w:t>Convert stored GitHub Enterprise audit logs into actionable governance visibility for platform, product, and compliance stakeholders.</w:t>
            </w:r>
          </w:p>
        </w:tc>
      </w:tr>
      <w:tr w:rsidR="00972090" w14:paraId="06252463" w14:textId="77777777">
        <w:trPr>
          <w:jc w:val="center"/>
        </w:trPr>
        <w:tc>
          <w:tcPr>
            <w:tcW w:w="2232" w:type="dxa"/>
            <w:shd w:val="clear" w:color="auto" w:fill="1E3C71"/>
            <w:vAlign w:val="center"/>
          </w:tcPr>
          <w:p w14:paraId="50B00E3F" w14:textId="77777777" w:rsidR="00972090" w:rsidRDefault="00000000">
            <w:r>
              <w:rPr>
                <w:b/>
                <w:color w:val="FFFFFF"/>
                <w:sz w:val="18"/>
              </w:rPr>
              <w:t>Core Idea</w:t>
            </w:r>
          </w:p>
        </w:tc>
        <w:tc>
          <w:tcPr>
            <w:tcW w:w="8136" w:type="dxa"/>
            <w:vAlign w:val="center"/>
          </w:tcPr>
          <w:p w14:paraId="0D1F55A4" w14:textId="77777777" w:rsidR="00972090" w:rsidRDefault="00000000">
            <w:r>
              <w:rPr>
                <w:sz w:val="18"/>
              </w:rPr>
              <w:t>Build a read-only intelligence layer that normalizes audit events, tracks pipeline health, classifies governance events, enables dashboards/reports, and later supports controlled AI-assisted investigation.</w:t>
            </w:r>
          </w:p>
        </w:tc>
      </w:tr>
      <w:tr w:rsidR="00972090" w14:paraId="062099F1" w14:textId="77777777">
        <w:trPr>
          <w:jc w:val="center"/>
        </w:trPr>
        <w:tc>
          <w:tcPr>
            <w:tcW w:w="2232" w:type="dxa"/>
            <w:shd w:val="clear" w:color="auto" w:fill="1E3C71"/>
            <w:vAlign w:val="center"/>
          </w:tcPr>
          <w:p w14:paraId="59F19918" w14:textId="77777777" w:rsidR="00972090" w:rsidRDefault="00000000">
            <w:r>
              <w:rPr>
                <w:b/>
                <w:color w:val="FFFFFF"/>
                <w:sz w:val="18"/>
              </w:rPr>
              <w:t>Boundary</w:t>
            </w:r>
          </w:p>
        </w:tc>
        <w:tc>
          <w:tcPr>
            <w:tcW w:w="8136" w:type="dxa"/>
            <w:vAlign w:val="center"/>
          </w:tcPr>
          <w:p w14:paraId="248B113A" w14:textId="77777777" w:rsidR="00972090" w:rsidRDefault="00000000">
            <w:r>
              <w:rPr>
                <w:sz w:val="18"/>
              </w:rPr>
              <w:t>Do not duplicate Chronicle/SOC security detections such as broker bypass. Chronicle remains the owner of security alerts and incident response.</w:t>
            </w:r>
          </w:p>
        </w:tc>
      </w:tr>
      <w:tr w:rsidR="00972090" w14:paraId="5E4C8A0B" w14:textId="77777777">
        <w:trPr>
          <w:jc w:val="center"/>
        </w:trPr>
        <w:tc>
          <w:tcPr>
            <w:tcW w:w="2232" w:type="dxa"/>
            <w:shd w:val="clear" w:color="auto" w:fill="1E3C71"/>
            <w:vAlign w:val="center"/>
          </w:tcPr>
          <w:p w14:paraId="2BBE6B0C" w14:textId="77777777" w:rsidR="00972090" w:rsidRDefault="00000000">
            <w:r>
              <w:rPr>
                <w:b/>
                <w:color w:val="FFFFFF"/>
                <w:sz w:val="18"/>
              </w:rPr>
              <w:t>MVP Outcome</w:t>
            </w:r>
          </w:p>
        </w:tc>
        <w:tc>
          <w:tcPr>
            <w:tcW w:w="8136" w:type="dxa"/>
            <w:vAlign w:val="center"/>
          </w:tcPr>
          <w:p w14:paraId="431D838D" w14:textId="77777777" w:rsidR="00972090" w:rsidRDefault="00000000">
            <w:r>
              <w:rPr>
                <w:sz w:val="18"/>
              </w:rPr>
              <w:t>A 4–6 week MVP with audit pipeline health, governance overview, repo drilldown, and automated evidence/reporting views.</w:t>
            </w:r>
          </w:p>
        </w:tc>
      </w:tr>
    </w:tbl>
    <w:p w14:paraId="3958AF53" w14:textId="77777777" w:rsidR="00972090" w:rsidRDefault="00000000">
      <w:pPr>
        <w:pStyle w:val="Heading1"/>
      </w:pPr>
      <w:r>
        <w:t>1. Why This Matters</w:t>
      </w:r>
    </w:p>
    <w:p w14:paraId="1A4AC923" w14:textId="77777777" w:rsidR="00972090" w:rsidRDefault="00000000">
      <w:pPr>
        <w:pStyle w:val="ListBullet"/>
        <w:spacing w:after="20"/>
      </w:pPr>
      <w:r>
        <w:t>GitHub audit logs are already stored securely, but raw logs are difficult for product/platform teams to use directly.</w:t>
      </w:r>
    </w:p>
    <w:p w14:paraId="42131038" w14:textId="77777777" w:rsidR="00972090" w:rsidRDefault="00000000">
      <w:pPr>
        <w:pStyle w:val="ListBullet"/>
        <w:spacing w:after="20"/>
      </w:pPr>
      <w:r>
        <w:t>Chronicle can own security detections and incident workflows; the GitHub platform team can own governance visibility, data quality, and self-service investigation context.</w:t>
      </w:r>
    </w:p>
    <w:p w14:paraId="7061F946" w14:textId="77777777" w:rsidR="00972090" w:rsidRDefault="00000000">
      <w:pPr>
        <w:pStyle w:val="ListBullet"/>
        <w:spacing w:after="20"/>
      </w:pPr>
      <w:r>
        <w:t>Managers and product owners need faster answers to questions like: who changed access, which repos had risky governance changes, and whether audit-log ingestion is healthy.</w:t>
      </w:r>
    </w:p>
    <w:p w14:paraId="79A4F6D3" w14:textId="77777777" w:rsidR="00972090" w:rsidRDefault="00000000">
      <w:pPr>
        <w:pStyle w:val="ListBullet"/>
        <w:spacing w:after="20"/>
      </w:pPr>
      <w:r>
        <w:t>This turns recent audit-log migration work from a compliance plumbing task into a visible platform capability.</w:t>
      </w:r>
    </w:p>
    <w:p w14:paraId="489DFB5B" w14:textId="77777777" w:rsidR="00972090" w:rsidRDefault="00000000">
      <w:pPr>
        <w:pStyle w:val="Heading1"/>
      </w:pPr>
      <w:r>
        <w:t>2. Proposed Product Scope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972090" w14:paraId="09AD170F" w14:textId="77777777">
        <w:trPr>
          <w:jc w:val="center"/>
        </w:trPr>
        <w:tc>
          <w:tcPr>
            <w:tcW w:w="3504" w:type="dxa"/>
            <w:shd w:val="clear" w:color="auto" w:fill="1E3C71"/>
            <w:vAlign w:val="center"/>
          </w:tcPr>
          <w:p w14:paraId="6FC0B1E4" w14:textId="77777777" w:rsidR="00972090" w:rsidRDefault="00000000"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w="3504" w:type="dxa"/>
            <w:shd w:val="clear" w:color="auto" w:fill="1E3C71"/>
            <w:vAlign w:val="center"/>
          </w:tcPr>
          <w:p w14:paraId="4E755DE1" w14:textId="77777777" w:rsidR="00972090" w:rsidRDefault="00000000">
            <w:r>
              <w:rPr>
                <w:b/>
                <w:color w:val="FFFFFF"/>
                <w:sz w:val="18"/>
              </w:rPr>
              <w:t>What We Build</w:t>
            </w:r>
          </w:p>
        </w:tc>
        <w:tc>
          <w:tcPr>
            <w:tcW w:w="3504" w:type="dxa"/>
            <w:shd w:val="clear" w:color="auto" w:fill="1E3C71"/>
            <w:vAlign w:val="center"/>
          </w:tcPr>
          <w:p w14:paraId="079F69DE" w14:textId="77777777" w:rsidR="00972090" w:rsidRDefault="00000000">
            <w:r>
              <w:rPr>
                <w:b/>
                <w:color w:val="FFFFFF"/>
                <w:sz w:val="18"/>
              </w:rPr>
              <w:t>Primary Value</w:t>
            </w:r>
          </w:p>
        </w:tc>
      </w:tr>
      <w:tr w:rsidR="00972090" w14:paraId="487CD0EF" w14:textId="77777777">
        <w:trPr>
          <w:jc w:val="center"/>
        </w:trPr>
        <w:tc>
          <w:tcPr>
            <w:tcW w:w="3504" w:type="dxa"/>
            <w:vAlign w:val="center"/>
          </w:tcPr>
          <w:p w14:paraId="505A50C6" w14:textId="77777777" w:rsidR="00972090" w:rsidRDefault="00000000">
            <w:r>
              <w:rPr>
                <w:b/>
                <w:sz w:val="18"/>
              </w:rPr>
              <w:t>Phase 1: Audit Log Pipeline</w:t>
            </w:r>
          </w:p>
        </w:tc>
        <w:tc>
          <w:tcPr>
            <w:tcW w:w="3504" w:type="dxa"/>
            <w:vAlign w:val="center"/>
          </w:tcPr>
          <w:p w14:paraId="33D989DB" w14:textId="77777777" w:rsidR="00972090" w:rsidRDefault="00000000">
            <w:r>
              <w:rPr>
                <w:sz w:val="18"/>
              </w:rPr>
              <w:t>Ingest, deduplicate, normalize, enrich, and monitor audit-log data quality.</w:t>
            </w:r>
          </w:p>
        </w:tc>
        <w:tc>
          <w:tcPr>
            <w:tcW w:w="3504" w:type="dxa"/>
            <w:vAlign w:val="center"/>
          </w:tcPr>
          <w:p w14:paraId="3B8A6CCD" w14:textId="77777777" w:rsidR="00972090" w:rsidRDefault="00000000">
            <w:r>
              <w:rPr>
                <w:sz w:val="18"/>
              </w:rPr>
              <w:t>Trusted data foundation; visibility into freshness, duplicates, parse failures, and missing windows.</w:t>
            </w:r>
          </w:p>
        </w:tc>
      </w:tr>
      <w:tr w:rsidR="00972090" w14:paraId="5F386000" w14:textId="77777777">
        <w:trPr>
          <w:jc w:val="center"/>
        </w:trPr>
        <w:tc>
          <w:tcPr>
            <w:tcW w:w="3504" w:type="dxa"/>
            <w:vAlign w:val="center"/>
          </w:tcPr>
          <w:p w14:paraId="77684034" w14:textId="77777777" w:rsidR="00972090" w:rsidRDefault="00000000">
            <w:r>
              <w:rPr>
                <w:b/>
                <w:sz w:val="18"/>
              </w:rPr>
              <w:t>Phase 2: Governance Classification</w:t>
            </w:r>
          </w:p>
        </w:tc>
        <w:tc>
          <w:tcPr>
            <w:tcW w:w="3504" w:type="dxa"/>
            <w:vAlign w:val="center"/>
          </w:tcPr>
          <w:p w14:paraId="757413DB" w14:textId="77777777" w:rsidR="00972090" w:rsidRDefault="00000000">
            <w:r>
              <w:rPr>
                <w:sz w:val="18"/>
              </w:rPr>
              <w:t>Classify events such as admin access changes, external collaborators, repo visibility changes, branch protection changes, and audit stream health events.</w:t>
            </w:r>
          </w:p>
        </w:tc>
        <w:tc>
          <w:tcPr>
            <w:tcW w:w="3504" w:type="dxa"/>
            <w:vAlign w:val="center"/>
          </w:tcPr>
          <w:p w14:paraId="012ABA43" w14:textId="77777777" w:rsidR="00972090" w:rsidRDefault="00000000">
            <w:r>
              <w:rPr>
                <w:sz w:val="18"/>
              </w:rPr>
              <w:t>Governance intelligence without duplicating security alerting.</w:t>
            </w:r>
          </w:p>
        </w:tc>
      </w:tr>
      <w:tr w:rsidR="00972090" w14:paraId="7FD5904C" w14:textId="77777777">
        <w:trPr>
          <w:jc w:val="center"/>
        </w:trPr>
        <w:tc>
          <w:tcPr>
            <w:tcW w:w="3504" w:type="dxa"/>
            <w:vAlign w:val="center"/>
          </w:tcPr>
          <w:p w14:paraId="10C7BAAB" w14:textId="77777777" w:rsidR="00972090" w:rsidRDefault="00000000">
            <w:r>
              <w:rPr>
                <w:b/>
                <w:sz w:val="18"/>
              </w:rPr>
              <w:t>Phase 3: Dashboards + Reports</w:t>
            </w:r>
          </w:p>
        </w:tc>
        <w:tc>
          <w:tcPr>
            <w:tcW w:w="3504" w:type="dxa"/>
            <w:vAlign w:val="center"/>
          </w:tcPr>
          <w:p w14:paraId="5950E8D1" w14:textId="77777777" w:rsidR="00972090" w:rsidRDefault="00000000">
            <w:r>
              <w:rPr>
                <w:sz w:val="18"/>
              </w:rPr>
              <w:t>Grafana dashboards for pipeline health, governance overview, repo drilldown, and evidence/report exports.</w:t>
            </w:r>
          </w:p>
        </w:tc>
        <w:tc>
          <w:tcPr>
            <w:tcW w:w="3504" w:type="dxa"/>
            <w:vAlign w:val="center"/>
          </w:tcPr>
          <w:p w14:paraId="10008AB2" w14:textId="77777777" w:rsidR="00972090" w:rsidRDefault="00000000">
            <w:r>
              <w:rPr>
                <w:sz w:val="18"/>
              </w:rPr>
              <w:t>Self-service visibility for PO, manager, compliance, and platform stakeholders.</w:t>
            </w:r>
          </w:p>
        </w:tc>
      </w:tr>
      <w:tr w:rsidR="00972090" w14:paraId="6E8574B7" w14:textId="77777777">
        <w:trPr>
          <w:jc w:val="center"/>
        </w:trPr>
        <w:tc>
          <w:tcPr>
            <w:tcW w:w="3504" w:type="dxa"/>
            <w:vAlign w:val="center"/>
          </w:tcPr>
          <w:p w14:paraId="3F0DB84F" w14:textId="77777777" w:rsidR="00972090" w:rsidRDefault="00000000">
            <w:r>
              <w:rPr>
                <w:b/>
                <w:sz w:val="18"/>
              </w:rPr>
              <w:t>Phase 4: AI Assistant</w:t>
            </w:r>
          </w:p>
        </w:tc>
        <w:tc>
          <w:tcPr>
            <w:tcW w:w="3504" w:type="dxa"/>
            <w:vAlign w:val="center"/>
          </w:tcPr>
          <w:p w14:paraId="0C647C8E" w14:textId="77777777" w:rsidR="00972090" w:rsidRDefault="00000000">
            <w:r>
              <w:rPr>
                <w:sz w:val="18"/>
              </w:rPr>
              <w:t>Controlled assistant over approved APIs to summarize risky changes, explain alerts, and generate timelines with event citations.</w:t>
            </w:r>
          </w:p>
        </w:tc>
        <w:tc>
          <w:tcPr>
            <w:tcW w:w="3504" w:type="dxa"/>
            <w:vAlign w:val="center"/>
          </w:tcPr>
          <w:p w14:paraId="060AFC80" w14:textId="77777777" w:rsidR="00972090" w:rsidRDefault="00000000">
            <w:r>
              <w:rPr>
                <w:sz w:val="18"/>
              </w:rPr>
              <w:t>Faster investigations and reporting, without free-form access to raw logs.</w:t>
            </w:r>
          </w:p>
        </w:tc>
      </w:tr>
    </w:tbl>
    <w:p w14:paraId="10DB95DB" w14:textId="77777777" w:rsidR="00972090" w:rsidRDefault="00000000">
      <w:pPr>
        <w:pStyle w:val="Heading1"/>
      </w:pPr>
      <w:r>
        <w:t>3. 4–6 Week MVP</w:t>
      </w:r>
    </w:p>
    <w:p w14:paraId="5310B252" w14:textId="77777777" w:rsidR="00972090" w:rsidRDefault="00000000">
      <w:pPr>
        <w:pStyle w:val="ListBullet"/>
        <w:spacing w:after="20"/>
      </w:pPr>
      <w:r>
        <w:t>Read-only MVP; no GitHub write actions and no security incident creation.</w:t>
      </w:r>
    </w:p>
    <w:p w14:paraId="4295E3BB" w14:textId="77777777" w:rsidR="00972090" w:rsidRDefault="00000000">
      <w:pPr>
        <w:pStyle w:val="ListBullet"/>
        <w:spacing w:after="20"/>
      </w:pPr>
      <w:r>
        <w:t>Five starter governance categories: admin/owner access changes, external collaborator additions, repository visibility changes, branch protection changes, and audit stream health/configuration changes.</w:t>
      </w:r>
    </w:p>
    <w:p w14:paraId="0B4E6503" w14:textId="77777777" w:rsidR="00972090" w:rsidRDefault="00000000">
      <w:pPr>
        <w:pStyle w:val="ListBullet"/>
        <w:spacing w:after="20"/>
      </w:pPr>
      <w:r>
        <w:t>Two initial dashboards: Audit Pipeline Health and Governance Overview.</w:t>
      </w:r>
    </w:p>
    <w:p w14:paraId="5985E307" w14:textId="77777777" w:rsidR="00972090" w:rsidRDefault="00000000">
      <w:pPr>
        <w:pStyle w:val="ListBullet"/>
        <w:spacing w:after="20"/>
      </w:pPr>
      <w:r>
        <w:t>One drilldown flow: select organization/repository and view recent governance events, risk reasons, and event timeline.</w:t>
      </w:r>
    </w:p>
    <w:p w14:paraId="00637391" w14:textId="77777777" w:rsidR="00972090" w:rsidRDefault="00000000">
      <w:pPr>
        <w:pStyle w:val="ListBullet"/>
        <w:spacing w:after="20"/>
      </w:pPr>
      <w:r>
        <w:t>One report: weekly privileged access and repository governance evidence report.</w:t>
      </w:r>
    </w:p>
    <w:p w14:paraId="025523FF" w14:textId="77777777" w:rsidR="00972090" w:rsidRDefault="00000000">
      <w:pPr>
        <w:pStyle w:val="Heading1"/>
      </w:pPr>
      <w:r>
        <w:lastRenderedPageBreak/>
        <w:t>4. Dashboard Concept</w:t>
      </w:r>
    </w:p>
    <w:p w14:paraId="1752A876" w14:textId="77777777" w:rsidR="00972090" w:rsidRDefault="00000000">
      <w:pPr>
        <w:jc w:val="center"/>
      </w:pPr>
      <w:r>
        <w:rPr>
          <w:noProof/>
        </w:rPr>
        <w:drawing>
          <wp:inline distT="0" distB="0" distL="0" distR="0" wp14:anchorId="2B743218" wp14:editId="23B29AEA">
            <wp:extent cx="6309360" cy="35509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vernance_overview_dashboard_in_dark_them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5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568E8" w14:textId="77777777" w:rsidR="00972090" w:rsidRDefault="00000000">
      <w:pPr>
        <w:jc w:val="center"/>
      </w:pPr>
      <w:r>
        <w:rPr>
          <w:i/>
          <w:sz w:val="16"/>
        </w:rPr>
        <w:t>Concept mockup: Governance Overview Dashboard for product/platform stakeholders.</w:t>
      </w:r>
    </w:p>
    <w:p w14:paraId="2566731F" w14:textId="77777777" w:rsidR="00972090" w:rsidRDefault="00000000">
      <w:pPr>
        <w:pStyle w:val="Heading1"/>
      </w:pPr>
      <w:r>
        <w:t>5. Data Needed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972090" w14:paraId="63DE0254" w14:textId="77777777">
        <w:trPr>
          <w:jc w:val="center"/>
        </w:trPr>
        <w:tc>
          <w:tcPr>
            <w:tcW w:w="5256" w:type="dxa"/>
            <w:shd w:val="clear" w:color="auto" w:fill="1E3C71"/>
            <w:vAlign w:val="center"/>
          </w:tcPr>
          <w:p w14:paraId="665B3E88" w14:textId="77777777" w:rsidR="00972090" w:rsidRDefault="00000000"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w="5256" w:type="dxa"/>
            <w:shd w:val="clear" w:color="auto" w:fill="1E3C71"/>
            <w:vAlign w:val="center"/>
          </w:tcPr>
          <w:p w14:paraId="557AD22E" w14:textId="77777777" w:rsidR="00972090" w:rsidRDefault="00000000">
            <w:r>
              <w:rPr>
                <w:b/>
                <w:color w:val="FFFFFF"/>
                <w:sz w:val="18"/>
              </w:rPr>
              <w:t>Why Needed</w:t>
            </w:r>
          </w:p>
        </w:tc>
      </w:tr>
      <w:tr w:rsidR="00972090" w14:paraId="56AA8D86" w14:textId="77777777">
        <w:trPr>
          <w:jc w:val="center"/>
        </w:trPr>
        <w:tc>
          <w:tcPr>
            <w:tcW w:w="5256" w:type="dxa"/>
            <w:vAlign w:val="center"/>
          </w:tcPr>
          <w:p w14:paraId="570C45A1" w14:textId="77777777" w:rsidR="00972090" w:rsidRDefault="00000000">
            <w:r>
              <w:rPr>
                <w:b/>
                <w:sz w:val="18"/>
              </w:rPr>
              <w:t>GitHub audit log events</w:t>
            </w:r>
          </w:p>
        </w:tc>
        <w:tc>
          <w:tcPr>
            <w:tcW w:w="5256" w:type="dxa"/>
            <w:vAlign w:val="center"/>
          </w:tcPr>
          <w:p w14:paraId="0CD807A9" w14:textId="77777777" w:rsidR="00972090" w:rsidRDefault="00000000">
            <w:r>
              <w:rPr>
                <w:sz w:val="18"/>
              </w:rPr>
              <w:t>Base event stream: action, actor, timestamp, org, repo, target user/team, metadata.</w:t>
            </w:r>
          </w:p>
        </w:tc>
      </w:tr>
      <w:tr w:rsidR="00972090" w14:paraId="38FB2132" w14:textId="77777777">
        <w:trPr>
          <w:jc w:val="center"/>
        </w:trPr>
        <w:tc>
          <w:tcPr>
            <w:tcW w:w="5256" w:type="dxa"/>
            <w:vAlign w:val="center"/>
          </w:tcPr>
          <w:p w14:paraId="6804312F" w14:textId="77777777" w:rsidR="00972090" w:rsidRDefault="00000000">
            <w:r>
              <w:rPr>
                <w:b/>
                <w:sz w:val="18"/>
              </w:rPr>
              <w:t>Pipeline metadata</w:t>
            </w:r>
          </w:p>
        </w:tc>
        <w:tc>
          <w:tcPr>
            <w:tcW w:w="5256" w:type="dxa"/>
            <w:vAlign w:val="center"/>
          </w:tcPr>
          <w:p w14:paraId="03DFBA4F" w14:textId="77777777" w:rsidR="00972090" w:rsidRDefault="00000000">
            <w:r>
              <w:rPr>
                <w:sz w:val="18"/>
              </w:rPr>
              <w:t>Source file, ingest time, parse status, duplicate hash, event lag, missing windows.</w:t>
            </w:r>
          </w:p>
        </w:tc>
      </w:tr>
      <w:tr w:rsidR="00972090" w14:paraId="5327EE10" w14:textId="77777777">
        <w:trPr>
          <w:jc w:val="center"/>
        </w:trPr>
        <w:tc>
          <w:tcPr>
            <w:tcW w:w="5256" w:type="dxa"/>
            <w:vAlign w:val="center"/>
          </w:tcPr>
          <w:p w14:paraId="1535535C" w14:textId="77777777" w:rsidR="00972090" w:rsidRDefault="00000000">
            <w:r>
              <w:rPr>
                <w:b/>
                <w:sz w:val="18"/>
              </w:rPr>
              <w:t>Repository metadata</w:t>
            </w:r>
          </w:p>
        </w:tc>
        <w:tc>
          <w:tcPr>
            <w:tcW w:w="5256" w:type="dxa"/>
            <w:vAlign w:val="center"/>
          </w:tcPr>
          <w:p w14:paraId="39CB9BE2" w14:textId="77777777" w:rsidR="00972090" w:rsidRDefault="00000000">
            <w:r>
              <w:rPr>
                <w:sz w:val="18"/>
              </w:rPr>
              <w:t>Owner team, application, business unit, criticality, production/sensitive flag.</w:t>
            </w:r>
          </w:p>
        </w:tc>
      </w:tr>
      <w:tr w:rsidR="00972090" w14:paraId="790CA2FC" w14:textId="77777777">
        <w:trPr>
          <w:jc w:val="center"/>
        </w:trPr>
        <w:tc>
          <w:tcPr>
            <w:tcW w:w="5256" w:type="dxa"/>
            <w:vAlign w:val="center"/>
          </w:tcPr>
          <w:p w14:paraId="3DE4C829" w14:textId="77777777" w:rsidR="00972090" w:rsidRDefault="00000000">
            <w:r>
              <w:rPr>
                <w:b/>
                <w:sz w:val="18"/>
              </w:rPr>
              <w:t>User/team mapping</w:t>
            </w:r>
          </w:p>
        </w:tc>
        <w:tc>
          <w:tcPr>
            <w:tcW w:w="5256" w:type="dxa"/>
            <w:vAlign w:val="center"/>
          </w:tcPr>
          <w:p w14:paraId="0CDF9966" w14:textId="77777777" w:rsidR="00972090" w:rsidRDefault="00000000">
            <w:r>
              <w:rPr>
                <w:sz w:val="18"/>
              </w:rPr>
              <w:t>Internal identity, active/inactive status, team membership, privileged role context.</w:t>
            </w:r>
          </w:p>
        </w:tc>
      </w:tr>
      <w:tr w:rsidR="00972090" w14:paraId="58AE3272" w14:textId="77777777">
        <w:trPr>
          <w:jc w:val="center"/>
        </w:trPr>
        <w:tc>
          <w:tcPr>
            <w:tcW w:w="5256" w:type="dxa"/>
            <w:vAlign w:val="center"/>
          </w:tcPr>
          <w:p w14:paraId="74D5A1F1" w14:textId="77777777" w:rsidR="00972090" w:rsidRDefault="00000000">
            <w:r>
              <w:rPr>
                <w:b/>
                <w:sz w:val="18"/>
              </w:rPr>
              <w:t>Chronicle/security boundary inputs</w:t>
            </w:r>
          </w:p>
        </w:tc>
        <w:tc>
          <w:tcPr>
            <w:tcW w:w="5256" w:type="dxa"/>
            <w:vAlign w:val="center"/>
          </w:tcPr>
          <w:p w14:paraId="42B29941" w14:textId="77777777" w:rsidR="00972090" w:rsidRDefault="00000000">
            <w:r>
              <w:rPr>
                <w:sz w:val="18"/>
              </w:rPr>
              <w:t>Know which detections already exist and where security escalation should remain with Chronicle/SOC.</w:t>
            </w:r>
          </w:p>
        </w:tc>
      </w:tr>
    </w:tbl>
    <w:p w14:paraId="2DD22578" w14:textId="77777777" w:rsidR="00972090" w:rsidRDefault="00000000">
      <w:r>
        <w:br w:type="page"/>
      </w:r>
    </w:p>
    <w:p w14:paraId="71F42F34" w14:textId="77777777" w:rsidR="00972090" w:rsidRDefault="00000000">
      <w:pPr>
        <w:pStyle w:val="Heading1"/>
      </w:pPr>
      <w:r>
        <w:lastRenderedPageBreak/>
        <w:t>6. Stakeholder Value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6"/>
        <w:gridCol w:w="5256"/>
      </w:tblGrid>
      <w:tr w:rsidR="00972090" w14:paraId="2A0D34EA" w14:textId="77777777">
        <w:tc>
          <w:tcPr>
            <w:tcW w:w="5256" w:type="dxa"/>
            <w:shd w:val="clear" w:color="auto" w:fill="1E3C71"/>
            <w:vAlign w:val="center"/>
          </w:tcPr>
          <w:p w14:paraId="3FC3CA16" w14:textId="77777777" w:rsidR="00972090" w:rsidRDefault="00000000">
            <w:r>
              <w:rPr>
                <w:b/>
                <w:color w:val="FFFFFF"/>
                <w:sz w:val="18"/>
              </w:rPr>
              <w:t>Stakeholder</w:t>
            </w:r>
          </w:p>
        </w:tc>
        <w:tc>
          <w:tcPr>
            <w:tcW w:w="5256" w:type="dxa"/>
            <w:shd w:val="clear" w:color="auto" w:fill="1E3C71"/>
            <w:vAlign w:val="center"/>
          </w:tcPr>
          <w:p w14:paraId="552C92EB" w14:textId="77777777" w:rsidR="00972090" w:rsidRDefault="00000000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972090" w14:paraId="46726934" w14:textId="77777777">
        <w:tc>
          <w:tcPr>
            <w:tcW w:w="5256" w:type="dxa"/>
            <w:vAlign w:val="center"/>
          </w:tcPr>
          <w:p w14:paraId="57B3ABEE" w14:textId="77777777" w:rsidR="00972090" w:rsidRDefault="00000000">
            <w:r>
              <w:rPr>
                <w:b/>
                <w:sz w:val="18"/>
              </w:rPr>
              <w:t>Product Owner</w:t>
            </w:r>
          </w:p>
        </w:tc>
        <w:tc>
          <w:tcPr>
            <w:tcW w:w="5256" w:type="dxa"/>
            <w:vAlign w:val="center"/>
          </w:tcPr>
          <w:p w14:paraId="22D7A8C6" w14:textId="77777777" w:rsidR="00972090" w:rsidRDefault="00000000">
            <w:r>
              <w:rPr>
                <w:sz w:val="18"/>
              </w:rPr>
              <w:t>Visible product capability: governance dashboards, adoption metrics, evidence reports, and roadmap for AI-assisted investigation.</w:t>
            </w:r>
          </w:p>
        </w:tc>
      </w:tr>
      <w:tr w:rsidR="00972090" w14:paraId="01120580" w14:textId="77777777">
        <w:tc>
          <w:tcPr>
            <w:tcW w:w="5256" w:type="dxa"/>
            <w:vAlign w:val="center"/>
          </w:tcPr>
          <w:p w14:paraId="2E3ACF5A" w14:textId="77777777" w:rsidR="00972090" w:rsidRDefault="00000000">
            <w:r>
              <w:rPr>
                <w:b/>
                <w:sz w:val="18"/>
              </w:rPr>
              <w:t>Manager</w:t>
            </w:r>
          </w:p>
        </w:tc>
        <w:tc>
          <w:tcPr>
            <w:tcW w:w="5256" w:type="dxa"/>
            <w:vAlign w:val="center"/>
          </w:tcPr>
          <w:p w14:paraId="213172E8" w14:textId="77777777" w:rsidR="00972090" w:rsidRDefault="00000000">
            <w:r>
              <w:rPr>
                <w:sz w:val="18"/>
              </w:rPr>
              <w:t>Turns audit-log migration into a cross-functional platform maturity initiative with measurable impact.</w:t>
            </w:r>
          </w:p>
        </w:tc>
      </w:tr>
      <w:tr w:rsidR="00972090" w14:paraId="23FDB09D" w14:textId="77777777">
        <w:tc>
          <w:tcPr>
            <w:tcW w:w="5256" w:type="dxa"/>
            <w:vAlign w:val="center"/>
          </w:tcPr>
          <w:p w14:paraId="2B69C376" w14:textId="77777777" w:rsidR="00972090" w:rsidRDefault="00000000">
            <w:r>
              <w:rPr>
                <w:b/>
                <w:sz w:val="18"/>
              </w:rPr>
              <w:t>Compliance/Audit</w:t>
            </w:r>
          </w:p>
        </w:tc>
        <w:tc>
          <w:tcPr>
            <w:tcW w:w="5256" w:type="dxa"/>
            <w:vAlign w:val="center"/>
          </w:tcPr>
          <w:p w14:paraId="137C560B" w14:textId="77777777" w:rsidR="00972090" w:rsidRDefault="00000000">
            <w:r>
              <w:rPr>
                <w:sz w:val="18"/>
              </w:rPr>
              <w:t>Faster evidence generation for privileged access, repo visibility, branch protection, and audit stream continuity.</w:t>
            </w:r>
          </w:p>
        </w:tc>
      </w:tr>
      <w:tr w:rsidR="00972090" w14:paraId="3FB5D508" w14:textId="77777777">
        <w:tc>
          <w:tcPr>
            <w:tcW w:w="5256" w:type="dxa"/>
            <w:vAlign w:val="center"/>
          </w:tcPr>
          <w:p w14:paraId="566D333D" w14:textId="77777777" w:rsidR="00972090" w:rsidRDefault="00000000">
            <w:r>
              <w:rPr>
                <w:b/>
                <w:sz w:val="18"/>
              </w:rPr>
              <w:t>GitHub Platform Team</w:t>
            </w:r>
          </w:p>
        </w:tc>
        <w:tc>
          <w:tcPr>
            <w:tcW w:w="5256" w:type="dxa"/>
            <w:vAlign w:val="center"/>
          </w:tcPr>
          <w:p w14:paraId="36539632" w14:textId="77777777" w:rsidR="00972090" w:rsidRDefault="00000000">
            <w:r>
              <w:rPr>
                <w:sz w:val="18"/>
              </w:rPr>
              <w:t>Self-service investigation views reduce repeated manual queries and improve operational transparency.</w:t>
            </w:r>
          </w:p>
        </w:tc>
      </w:tr>
      <w:tr w:rsidR="00972090" w14:paraId="67DE1EFB" w14:textId="77777777">
        <w:tc>
          <w:tcPr>
            <w:tcW w:w="5256" w:type="dxa"/>
            <w:vAlign w:val="center"/>
          </w:tcPr>
          <w:p w14:paraId="3DBA57B8" w14:textId="77777777" w:rsidR="00972090" w:rsidRDefault="00000000">
            <w:r>
              <w:rPr>
                <w:b/>
                <w:sz w:val="18"/>
              </w:rPr>
              <w:t>Chronicle/Security</w:t>
            </w:r>
          </w:p>
        </w:tc>
        <w:tc>
          <w:tcPr>
            <w:tcW w:w="5256" w:type="dxa"/>
            <w:vAlign w:val="center"/>
          </w:tcPr>
          <w:p w14:paraId="30C3F015" w14:textId="77777777" w:rsidR="00972090" w:rsidRDefault="00000000">
            <w:r>
              <w:rPr>
                <w:sz w:val="18"/>
              </w:rPr>
              <w:t>Clear separation: security alerts remain in Chronicle; platform layer adds context, data quality, and governance reporting.</w:t>
            </w:r>
          </w:p>
        </w:tc>
      </w:tr>
    </w:tbl>
    <w:p w14:paraId="4F577CB7" w14:textId="77777777" w:rsidR="00972090" w:rsidRDefault="00000000">
      <w:pPr>
        <w:pStyle w:val="Heading1"/>
      </w:pPr>
      <w:r>
        <w:t>7. Success Metrics</w:t>
      </w:r>
    </w:p>
    <w:p w14:paraId="6A586A25" w14:textId="77777777" w:rsidR="00972090" w:rsidRDefault="00000000">
      <w:pPr>
        <w:pStyle w:val="ListBullet"/>
        <w:spacing w:after="20"/>
      </w:pPr>
      <w:r>
        <w:t>Reduce time to answer common audit questions from hours to minutes.</w:t>
      </w:r>
    </w:p>
    <w:p w14:paraId="5CECFC55" w14:textId="77777777" w:rsidR="00972090" w:rsidRDefault="00000000">
      <w:pPr>
        <w:pStyle w:val="ListBullet"/>
        <w:spacing w:after="20"/>
      </w:pPr>
      <w:r>
        <w:t>Automate weekly/monthly governance evidence reports.</w:t>
      </w:r>
    </w:p>
    <w:p w14:paraId="0A99427E" w14:textId="77777777" w:rsidR="00972090" w:rsidRDefault="00000000">
      <w:pPr>
        <w:pStyle w:val="ListBullet"/>
        <w:spacing w:after="20"/>
      </w:pPr>
      <w:r>
        <w:t>Track audit ingestion freshness, duplicate rate, parse failure rate, and missing data windows.</w:t>
      </w:r>
    </w:p>
    <w:p w14:paraId="349887AF" w14:textId="77777777" w:rsidR="00972090" w:rsidRDefault="00000000">
      <w:pPr>
        <w:pStyle w:val="ListBullet"/>
        <w:spacing w:after="20"/>
      </w:pPr>
      <w:r>
        <w:t>Enable self-service drilldowns by org/repo/user for approved stakeholders.</w:t>
      </w:r>
    </w:p>
    <w:p w14:paraId="5A9A08FC" w14:textId="77777777" w:rsidR="00972090" w:rsidRDefault="00000000">
      <w:pPr>
        <w:pStyle w:val="ListBullet"/>
        <w:spacing w:after="20"/>
      </w:pPr>
      <w:r>
        <w:t>Measure adoption through dashboard views, report downloads, and reduction in ad-hoc audit-log queries.</w:t>
      </w:r>
    </w:p>
    <w:p w14:paraId="62577F2A" w14:textId="77777777" w:rsidR="00972090" w:rsidRDefault="00000000">
      <w:pPr>
        <w:pStyle w:val="Heading1"/>
      </w:pPr>
      <w:r>
        <w:t>8. Questions for Manager Discussion</w:t>
      </w:r>
    </w:p>
    <w:p w14:paraId="51B6635F" w14:textId="77777777" w:rsidR="00972090" w:rsidRDefault="00000000">
      <w:pPr>
        <w:pStyle w:val="ListNumber"/>
        <w:spacing w:after="20"/>
      </w:pPr>
      <w:r>
        <w:t>Which audit-log questions do product/platform/compliance stakeholders repeatedly ask today?</w:t>
      </w:r>
    </w:p>
    <w:p w14:paraId="5D0F09AE" w14:textId="77777777" w:rsidR="00972090" w:rsidRDefault="00000000">
      <w:pPr>
        <w:pStyle w:val="ListNumber"/>
        <w:spacing w:after="20"/>
      </w:pPr>
      <w:r>
        <w:t>What exactly does Chronicle already own for broker bypass and other GitHub security detections?</w:t>
      </w:r>
    </w:p>
    <w:p w14:paraId="24F32DB5" w14:textId="77777777" w:rsidR="00972090" w:rsidRDefault="00000000">
      <w:pPr>
        <w:pStyle w:val="ListNumber"/>
        <w:spacing w:after="20"/>
      </w:pPr>
      <w:r>
        <w:t>Can we define this as governance intelligence rather than security alerting to avoid overlap?</w:t>
      </w:r>
    </w:p>
    <w:p w14:paraId="202D35E6" w14:textId="77777777" w:rsidR="00972090" w:rsidRDefault="00000000">
      <w:pPr>
        <w:pStyle w:val="ListNumber"/>
        <w:spacing w:after="20"/>
      </w:pPr>
      <w:r>
        <w:t>Do we have access to raw or parsed audit events and the required repo/user ownership metadata?</w:t>
      </w:r>
    </w:p>
    <w:p w14:paraId="0179746D" w14:textId="77777777" w:rsidR="00972090" w:rsidRDefault="00000000">
      <w:pPr>
        <w:pStyle w:val="ListNumber"/>
        <w:spacing w:after="20"/>
      </w:pPr>
      <w:r>
        <w:t>Would a 4–6 week read-only MVP with two dashboards and one evidence report be worth validating with stakeholders?</w:t>
      </w:r>
    </w:p>
    <w:sectPr w:rsidR="00972090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B9123" w14:textId="77777777" w:rsidR="004155E4" w:rsidRDefault="004155E4">
      <w:pPr>
        <w:spacing w:after="0" w:line="240" w:lineRule="auto"/>
      </w:pPr>
      <w:r>
        <w:separator/>
      </w:r>
    </w:p>
  </w:endnote>
  <w:endnote w:type="continuationSeparator" w:id="0">
    <w:p w14:paraId="7100788A" w14:textId="77777777" w:rsidR="004155E4" w:rsidRDefault="004155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05353" w14:textId="77777777" w:rsidR="00972090" w:rsidRDefault="00000000">
    <w:pPr>
      <w:pStyle w:val="Footer"/>
      <w:jc w:val="center"/>
    </w:pPr>
    <w:r>
      <w:rPr>
        <w:color w:val="787878"/>
        <w:sz w:val="16"/>
      </w:rPr>
      <w:t>GitHub Governance Intelligence Platform | Draft MVP Proposal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E1C9D" w14:textId="77777777" w:rsidR="004155E4" w:rsidRDefault="004155E4">
      <w:pPr>
        <w:spacing w:after="0" w:line="240" w:lineRule="auto"/>
      </w:pPr>
      <w:r>
        <w:separator/>
      </w:r>
    </w:p>
  </w:footnote>
  <w:footnote w:type="continuationSeparator" w:id="0">
    <w:p w14:paraId="6E303198" w14:textId="77777777" w:rsidR="004155E4" w:rsidRDefault="004155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7848754">
    <w:abstractNumId w:val="8"/>
  </w:num>
  <w:num w:numId="2" w16cid:durableId="193739938">
    <w:abstractNumId w:val="6"/>
  </w:num>
  <w:num w:numId="3" w16cid:durableId="1828276438">
    <w:abstractNumId w:val="5"/>
  </w:num>
  <w:num w:numId="4" w16cid:durableId="366369618">
    <w:abstractNumId w:val="4"/>
  </w:num>
  <w:num w:numId="5" w16cid:durableId="182597300">
    <w:abstractNumId w:val="7"/>
  </w:num>
  <w:num w:numId="6" w16cid:durableId="804078910">
    <w:abstractNumId w:val="3"/>
  </w:num>
  <w:num w:numId="7" w16cid:durableId="201788942">
    <w:abstractNumId w:val="2"/>
  </w:num>
  <w:num w:numId="8" w16cid:durableId="2111124491">
    <w:abstractNumId w:val="1"/>
  </w:num>
  <w:num w:numId="9" w16cid:durableId="18513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331"/>
    <w:rsid w:val="0029639D"/>
    <w:rsid w:val="00326F90"/>
    <w:rsid w:val="004155E4"/>
    <w:rsid w:val="004F1AAF"/>
    <w:rsid w:val="009720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41595A"/>
  <w14:defaultImageDpi w14:val="300"/>
  <w15:docId w15:val="{66C7E0FC-CB39-499E-80E1-39E0EA234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3C7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3C7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E3C71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770</Words>
  <Characters>4393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Governance Intelligence Platform Mini Proposal</dc:title>
  <dc:subject>Internal MVP proposal</dc:subject>
  <dc:creator>Ayush Baranwal</dc:creator>
  <cp:keywords/>
  <dc:description>generated by python-docx</dc:description>
  <cp:lastModifiedBy>Ayush Baranwal</cp:lastModifiedBy>
  <cp:revision>2</cp:revision>
  <dcterms:created xsi:type="dcterms:W3CDTF">2013-12-23T23:15:00Z</dcterms:created>
  <dcterms:modified xsi:type="dcterms:W3CDTF">2026-05-25T07:48:00Z</dcterms:modified>
  <cp:category/>
</cp:coreProperties>
</file>