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make the flowchart of resnet architecture</w:t>
      </w:r>
    </w:p>
    <w:p>
      <w:pPr>
        <w:pStyle w:val="Subtitle"/>
      </w:pPr>
      <w:r>
        <w:t>Generated: 2026-09-28 12:23:02</w:t>
      </w:r>
    </w:p>
    <w:p>
      <w:pPr>
        <w:pStyle w:val="Heading2"/>
      </w:pPr>
      <w:r>
        <w:t>Content</w:t>
      </w:r>
    </w:p>
    <w:p>
      <w:r>
        <w:t>The ResNet architecture consists of a series of residual blocks that simplify the design by using skip connections to help gradients flow through very deep networks without vanishing. Each basic block can be visualized as follows:</w:t>
      </w:r>
    </w:p>
    <w:p>
      <w:r>
        <w:t>1. **Input Layer**: The block begins with its input feature map.</w:t>
        <w:br/>
        <w:t>2. **First Convolutional Layer (3x3)**: Applies a convolution with 3×3 kernels, preserving spatial dimensions via SAME padding and stride 1.</w:t>
        <w:br/>
        <w:t>3. **Batch Normalization**: Normalizes the activations to stabilize learning.</w:t>
        <w:br/>
        <w:t>4. **ReLU Activation**: Introduces non-linearity.</w:t>
        <w:br/>
        <w:t>5. **Second Convolutional Layer (3x3)**: Another 3×3 convolution with Batch Normalization and ReLU activation.</w:t>
        <w:br/>
        <w:t>6. **Skip Connection**: The output of this block is added directly to a downsampled version of the input (using a 2×2 max pooling layer), which helps maintain gradient magnitude across layers.</w:t>
      </w:r>
    </w:p>
    <w:p>
      <w:r>
        <w:t>This structure repeats multiple times, with the number of feature maps doubling every few residual units while spatial dimensions are halved using stride 2. This design allows ResNet to train very deep networks effectively, as seen in models like ResNet-34 and deeper variants such as ResNet-152.</w:t>
      </w:r>
    </w:p>
    <w:p>
      <w:pPr>
        <w:pStyle w:val="Heading2"/>
      </w:pPr>
      <w:r>
        <w:t>Sources</w:t>
      </w:r>
    </w:p>
    <w:p>
      <w:pPr>
        <w:pStyle w:val="ListBullet"/>
      </w:pPr>
      <w:r>
        <w:t>Search SOP knowledge base for information on ResNet architecture and typical flowchart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