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solve this cp question</w:t>
      </w:r>
    </w:p>
    <w:p>
      <w:pPr>
        <w:pStyle w:val="Subtitle"/>
      </w:pPr>
      <w:r>
        <w:t>Generated: 2026-09-28 12:48:49</w:t>
      </w:r>
    </w:p>
    <w:p>
      <w:pPr>
        <w:pStyle w:val="Heading2"/>
      </w:pPr>
      <w:r>
        <w:t>Content</w:t>
      </w:r>
    </w:p>
    <w:p>
      <w:r>
        <w:t>The document you referenced (94ba7e47-9c74-4608-924a-a1a853f05f2c.pdf) does not contain any passages that directly address or solve a specific contest problem (cp question). Therefore, based on the current content of this document, there is no relevant information to answer the request to “solve this cp question.” If you have additional context or a different document containing specifics about the problem in question, please provide those details so I can assist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