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summarize it</w:t>
      </w:r>
    </w:p>
    <w:p>
      <w:pPr>
        <w:pStyle w:val="Subtitle"/>
      </w:pPr>
      <w:r>
        <w:t>Generated: 2026-09-28 13:04:19</w:t>
      </w:r>
    </w:p>
    <w:p>
      <w:pPr>
        <w:pStyle w:val="Heading2"/>
      </w:pPr>
      <w:r>
        <w:t>Content</w:t>
      </w:r>
    </w:p>
    <w:p>
      <w:r>
        <w:t>Mangalore Refinery and Petrochemicals Limited (MRPL), a subsidiary of ONGC, is currently seeking Graduate Apprentice Trainees and Technician Apprentice Trainees for various engineering disciplines under the Apprentices Act 1961/1973 as amended. Applications must be submitted online starting September 8, 2017, by 10:00 AM IST, with the last date set for October 7, 2017. The training slots available are tentative and may change at management’s discretion. Eligible applicants include engineering graduates or diploma holders from the years 2015, 2016, and 2017, with stipends ranging from Rs.7,100 to Rs.10,000 per month depending on the role (Graduate vs. Technician) and discipline. The positions are available in Chemical Engineering, Civil Engineering, Electrical &amp; Electronics Engineering, Electronics &amp; Communication Engineering, Instrumentation Engineering, Mechanical Engineering, and Commercial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