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SKILLBRIDGE AI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475569"/>
          <w:sz w:val="28"/>
          <w:szCs w:val="28"/>
        </w:rPr>
      </w:pPr>
      <w:r w:rsidDel="00000000" w:rsidR="00000000" w:rsidRPr="00000000">
        <w:rPr>
          <w:b w:val="1"/>
          <w:bCs w:val="1"/>
          <w:color w:val="475569"/>
          <w:sz w:val="28"/>
          <w:szCs w:val="28"/>
          <w:rtl w:val="0"/>
        </w:rPr>
        <w:t xml:space="preserve">Intelligent Platform for Skill Mapping, Gap Analysis, Learning Pathways and Opportunity Matching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4748b"/>
          <w:sz w:val="22"/>
          <w:szCs w:val="22"/>
        </w:rPr>
      </w:pPr>
      <w:r w:rsidDel="00000000" w:rsidR="00000000" w:rsidRPr="00000000">
        <w:rPr>
          <w:color w:val="64748b"/>
          <w:sz w:val="22"/>
          <w:szCs w:val="22"/>
          <w:rtl w:val="0"/>
        </w:rPr>
        <w:t xml:space="preserve">Smart India Hackathon 2026 — Internal Hackathon Master Document &amp; Presentation Companion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jc w:val="center"/>
        <w:rPr>
          <w:color w:val="64748b"/>
          <w:sz w:val="22"/>
          <w:szCs w:val="22"/>
        </w:rPr>
      </w:pPr>
      <w:r w:rsidDel="00000000" w:rsidR="00000000" w:rsidRPr="00000000">
        <w:rPr>
          <w:b w:val="1"/>
          <w:bCs w:val="1"/>
          <w:color w:val="64748b"/>
          <w:sz w:val="22"/>
          <w:szCs w:val="22"/>
          <w:rtl w:val="0"/>
        </w:rPr>
        <w:t xml:space="preserve">Problem Statement ID:</w:t>
      </w:r>
      <w:r w:rsidDel="00000000" w:rsidR="00000000" w:rsidRPr="00000000">
        <w:rPr>
          <w:color w:val="64748b"/>
          <w:sz w:val="22"/>
          <w:szCs w:val="22"/>
          <w:rtl w:val="0"/>
        </w:rPr>
        <w:t xml:space="preserve"> SIH26044 | </w:t>
      </w:r>
      <w:r w:rsidDel="00000000" w:rsidR="00000000" w:rsidRPr="00000000">
        <w:rPr>
          <w:b w:val="1"/>
          <w:bCs w:val="1"/>
          <w:color w:val="64748b"/>
          <w:sz w:val="22"/>
          <w:szCs w:val="22"/>
          <w:rtl w:val="0"/>
        </w:rPr>
        <w:t xml:space="preserve">Category:</w:t>
      </w:r>
      <w:r w:rsidDel="00000000" w:rsidR="00000000" w:rsidRPr="00000000">
        <w:rPr>
          <w:color w:val="64748b"/>
          <w:sz w:val="22"/>
          <w:szCs w:val="22"/>
          <w:rtl w:val="0"/>
        </w:rPr>
        <w:t xml:space="preserve"> Software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f172a"/>
          <w:rtl w:val="0"/>
        </w:rPr>
        <w:t xml:space="preserve">Official Team Roster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94a3b8" w:space="0" w:sz="12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bottom w:color="94a3b8" w:space="0" w:sz="12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bottom w:color="94a3b8" w:space="0" w:sz="12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Roll Number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Leader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Sidhartha Champati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25CSE121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Team Member 1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Ayush Goud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25CSE095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Team Member 2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Prasanna Mathan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25CSE073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Team Member 3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Subham Dashmohapatra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25CSE079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Team Member 4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Santosh Pradhan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25CSE074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Team Member 5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Rutumbhara Sahu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25CSE017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rPr>
          <w:color w:val="0f172a"/>
          <w:rtl w:val="0"/>
        </w:rPr>
        <w:t xml:space="preserve">Table of Contents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Executive Summary &amp; Problem Understanding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Proposed Solution &amp; Platform Workflow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Approach &amp; Architecture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Feasibility, Viability &amp; Risk Management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Impact &amp; Stakeholder Benefits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Research &amp; References</w:t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f172a"/>
          <w:rtl w:val="0"/>
        </w:rPr>
        <w:t xml:space="preserve">1. Executive Summary &amp; Problem Understanding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/>
      </w:pPr>
      <w:r w:rsidDel="00000000" w:rsidR="00000000" w:rsidRPr="00000000">
        <w:rPr>
          <w:rtl w:val="0"/>
        </w:rPr>
        <w:t xml:space="preserve">Academic skills and industry competency requirements are frequently disconnected, creating a wide employability gap for graduating students. SkillBridge AI transforms standard placement portals into an intelligent, data-driven skill-readiness ecosystem.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34155"/>
        </w:rPr>
      </w:pPr>
      <w:r w:rsidDel="00000000" w:rsidR="00000000" w:rsidRPr="00000000">
        <w:rPr>
          <w:color w:val="334155"/>
          <w:rtl w:val="0"/>
        </w:rPr>
        <w:t xml:space="preserve">Key Gaps Addressed: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Students:</w:t>
      </w:r>
      <w:r w:rsidDel="00000000" w:rsidR="00000000" w:rsidRPr="00000000">
        <w:rPr>
          <w:rtl w:val="0"/>
        </w:rPr>
        <w:t xml:space="preserve"> Lack clear visibility into exact competencies demanded by employers.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Struggle to identify candidates with the right verified skill mixes through static resumes.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Institutions:</w:t>
      </w:r>
      <w:r w:rsidDel="00000000" w:rsidR="00000000" w:rsidRPr="00000000">
        <w:rPr>
          <w:rtl w:val="0"/>
        </w:rPr>
        <w:t xml:space="preserve"> Lack integrated views of real-time skill gaps, industry demand, and placement readiness.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Existing Portals:</w:t>
      </w:r>
      <w:r w:rsidDel="00000000" w:rsidR="00000000" w:rsidRPr="00000000">
        <w:rPr>
          <w:rtl w:val="0"/>
        </w:rPr>
        <w:t xml:space="preserve"> Focus purely on listing opportunities rather than proactively improving candidate readiness.</w:t>
      </w:r>
    </w:p>
    <w:p w:rsidR="00000000" w:rsidDel="00000000" w:rsidP="00000000" w:rsidRDefault="00000000" w:rsidRPr="00000000" w14:paraId="0000002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rPr>
          <w:color w:val="0f172a"/>
          <w:rtl w:val="0"/>
        </w:rPr>
        <w:t xml:space="preserve">2. Proposed Solution &amp; Platform Workflow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/>
      </w:pPr>
      <w:r w:rsidDel="00000000" w:rsidR="00000000" w:rsidRPr="00000000">
        <w:rPr>
          <w:rtl w:val="0"/>
        </w:rPr>
        <w:t xml:space="preserve">SkillBridge AI connects students, industry experts, academicians, and institutions via a unified core loop: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Rule="auto"/>
        <w:ind w:left="225" w:right="225" w:firstLine="0"/>
        <w:jc w:val="center"/>
        <w:rPr>
          <w:b w:val="1"/>
          <w:bCs w:val="1"/>
          <w:sz w:val="24"/>
          <w:szCs w:val="24"/>
          <w:shd w:fill="f8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shd w:fill="f8fafc" w:val="clear"/>
          <w:rtl w:val="0"/>
        </w:rPr>
        <w:t xml:space="preserve">Assess → Diagnose → Improve → Verify → Match → Track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Workflow Steps: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Build a skill profile:</w:t>
      </w:r>
      <w:r w:rsidDel="00000000" w:rsidR="00000000" w:rsidRPr="00000000">
        <w:rPr>
          <w:rtl w:val="0"/>
        </w:rPr>
        <w:t xml:space="preserve"> Ingest student data, projects, and certificates.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Assess proficiency:</w:t>
      </w:r>
      <w:r w:rsidDel="00000000" w:rsidR="00000000" w:rsidRPr="00000000">
        <w:rPr>
          <w:rtl w:val="0"/>
        </w:rPr>
        <w:t xml:space="preserve"> Take domain tests and provide practical evidence.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Compare against target roles:</w:t>
      </w:r>
      <w:r w:rsidDel="00000000" w:rsidR="00000000" w:rsidRPr="00000000">
        <w:rPr>
          <w:rtl w:val="0"/>
        </w:rPr>
        <w:t xml:space="preserve"> Contrast current skills with role requirements.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Explain skill gaps:</w:t>
      </w:r>
      <w:r w:rsidDel="00000000" w:rsidR="00000000" w:rsidRPr="00000000">
        <w:rPr>
          <w:rtl w:val="0"/>
        </w:rPr>
        <w:t xml:space="preserve"> Deliver clear gap diagnostics and customized learning roadmaps.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Recommend improvement:</w:t>
      </w:r>
      <w:r w:rsidDel="00000000" w:rsidR="00000000" w:rsidRPr="00000000">
        <w:rPr>
          <w:rtl w:val="0"/>
        </w:rPr>
        <w:t xml:space="preserve"> Suggest targeted courses, practice sets, and micro-projects.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Match with opportunities:</w:t>
      </w:r>
      <w:r w:rsidDel="00000000" w:rsidR="00000000" w:rsidRPr="00000000">
        <w:rPr>
          <w:rtl w:val="0"/>
        </w:rPr>
        <w:t xml:space="preserve"> Pair ready profiles with internships, jobs, and training.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Track progress:</w:t>
      </w:r>
      <w:r w:rsidDel="00000000" w:rsidR="00000000" w:rsidRPr="00000000">
        <w:rPr>
          <w:rtl w:val="0"/>
        </w:rPr>
        <w:t xml:space="preserve"> Monitor application status and skill growth continuously.</w:t>
      </w:r>
    </w:p>
    <w:p w:rsidR="00000000" w:rsidDel="00000000" w:rsidP="00000000" w:rsidRDefault="00000000" w:rsidRPr="00000000" w14:paraId="0000003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f172a"/>
          <w:rtl w:val="0"/>
        </w:rPr>
        <w:t xml:space="preserve">3. Technical Approach &amp; Architecture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11.9999885559082" w:lineRule="auto"/>
        <w:rPr/>
      </w:pPr>
      <w:r w:rsidDel="00000000" w:rsidR="00000000" w:rsidRPr="00000000">
        <w:rPr>
          <w:rtl w:val="0"/>
        </w:rPr>
        <w:t xml:space="preserve">The platform utilizes a robust, modular three-tier architecture designed for seamless scalability:</w:t>
      </w:r>
    </w:p>
    <w:tbl>
      <w:tblPr>
        <w:tblStyle w:val="Table2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94a3b8" w:space="0" w:sz="12" w:val="single"/>
            </w:tcBorders>
            <w:shd w:fill="f1f5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Architecture Layer</w:t>
            </w:r>
          </w:p>
        </w:tc>
        <w:tc>
          <w:tcPr>
            <w:tcBorders>
              <w:bottom w:color="94a3b8" w:space="0" w:sz="12" w:val="single"/>
            </w:tcBorders>
            <w:shd w:fill="f1f5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Technology Stack</w:t>
            </w:r>
          </w:p>
        </w:tc>
        <w:tc>
          <w:tcPr>
            <w:tcBorders>
              <w:bottom w:color="94a3b8" w:space="0" w:sz="12" w:val="single"/>
            </w:tcBorders>
            <w:shd w:fill="f1f5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Core Components &amp; Modules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Layer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React / Next.js, REST API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Role-based dashboards for Students, Industry, Academia, and Institutions.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Layer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Python + FastAPI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NLP skill extraction, semantic embeddings, weighted matching, and recommendation engine.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Security Layer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PostgreSQL, JWT, RBAC</w:t>
            </w:r>
          </w:p>
        </w:tc>
        <w:tc>
          <w:tcPr>
            <w:tcBorders>
              <w:bottom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Secure evidence storage, role-based access control, audit logs, and analytics.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f172a"/>
          <w:rtl w:val="0"/>
        </w:rPr>
        <w:t xml:space="preserve">4. Feasibility, Viability &amp; Risk Management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/>
      </w:pPr>
      <w:r w:rsidDel="00000000" w:rsidR="00000000" w:rsidRPr="00000000">
        <w:rPr>
          <w:rtl w:val="0"/>
        </w:rPr>
        <w:t xml:space="preserve">A modular architecture guarantees a functional MVP delivery followed by progressive scaling: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1 (MVP):</w:t>
      </w:r>
      <w:r w:rsidDel="00000000" w:rsidR="00000000" w:rsidRPr="00000000">
        <w:rPr>
          <w:rtl w:val="0"/>
        </w:rPr>
        <w:t xml:space="preserve"> Authentication, profiles, basic assessments, application tracking.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2 (Intelligence):</w:t>
      </w:r>
      <w:r w:rsidDel="00000000" w:rsidR="00000000" w:rsidRPr="00000000">
        <w:rPr>
          <w:rtl w:val="0"/>
        </w:rPr>
        <w:t xml:space="preserve"> NLP skill extraction and recommendation engine integration.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3 (Verification):</w:t>
      </w:r>
      <w:r w:rsidDel="00000000" w:rsidR="00000000" w:rsidRPr="00000000">
        <w:rPr>
          <w:rtl w:val="0"/>
        </w:rPr>
        <w:t xml:space="preserve"> Digital skill passports and verifiable credentials.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 4 (Scale):</w:t>
      </w:r>
      <w:r w:rsidDel="00000000" w:rsidR="00000000" w:rsidRPr="00000000">
        <w:rPr>
          <w:rtl w:val="0"/>
        </w:rPr>
        <w:t xml:space="preserve"> Cloud deployment supporting multi-institution/industry adoption.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Risk Mitigation: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Quality:</w:t>
      </w:r>
      <w:r w:rsidDel="00000000" w:rsidR="00000000" w:rsidRPr="00000000">
        <w:rPr>
          <w:rtl w:val="0"/>
        </w:rPr>
        <w:t xml:space="preserve"> Strict schema validation and curated dataset bootstrapping.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Errors:</w:t>
      </w:r>
      <w:r w:rsidDel="00000000" w:rsidR="00000000" w:rsidRPr="00000000">
        <w:rPr>
          <w:rtl w:val="0"/>
        </w:rPr>
        <w:t xml:space="preserve"> Explainable rule engines combined with human-in-the-loop review.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Privacy &amp; Security:</w:t>
      </w:r>
      <w:r w:rsidDel="00000000" w:rsidR="00000000" w:rsidRPr="00000000">
        <w:rPr>
          <w:rtl w:val="0"/>
        </w:rPr>
        <w:t xml:space="preserve"> Role-Based Access Control (RBAC) and encrypted storage.</w:t>
      </w:r>
    </w:p>
    <w:p w:rsidR="00000000" w:rsidDel="00000000" w:rsidP="00000000" w:rsidRDefault="00000000" w:rsidRPr="00000000" w14:paraId="0000005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f172a"/>
          <w:rtl w:val="0"/>
        </w:rPr>
        <w:t xml:space="preserve">5. Impact &amp; Stakeholder Benefits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Students:</w:t>
      </w:r>
      <w:r w:rsidDel="00000000" w:rsidR="00000000" w:rsidRPr="00000000">
        <w:rPr>
          <w:rtl w:val="0"/>
        </w:rPr>
        <w:t xml:space="preserve"> Clear skill visibility, personalized learning paths, and verified digital portfolios.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Defined competency matrices, better candidate fit, and streamlined pipelines.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Academia:</w:t>
      </w:r>
      <w:r w:rsidDel="00000000" w:rsidR="00000000" w:rsidRPr="00000000">
        <w:rPr>
          <w:rtl w:val="0"/>
        </w:rPr>
        <w:t xml:space="preserve"> Real-time demand tracking, faculty development program (FDP) links, and curriculum alignment.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Institutions:</w:t>
      </w:r>
      <w:r w:rsidDel="00000000" w:rsidR="00000000" w:rsidRPr="00000000">
        <w:rPr>
          <w:rtl w:val="0"/>
        </w:rPr>
        <w:t xml:space="preserve"> Comprehensive analytics to monitor skill development and placement readiness.</w:t>
      </w:r>
    </w:p>
    <w:p w:rsidR="00000000" w:rsidDel="00000000" w:rsidP="00000000" w:rsidRDefault="00000000" w:rsidRPr="00000000" w14:paraId="0000005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>
          <w:color w:val="0f172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f172a"/>
          <w:rtl w:val="0"/>
        </w:rPr>
        <w:t xml:space="preserve">6. Research &amp; References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Official SIH26044 Problem Statement documentation and expected outcomes.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National Skill Qualification Framework (NSQF) competency guidelines.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Academic research on NLP-based skill extraction and semantic matching recommender systems.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Open-source documentation for FastAPI, Next.js, and PostgreSQL.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