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D4D3F" w14:textId="77777777" w:rsidR="009B1007" w:rsidRPr="00F95AB2" w:rsidRDefault="00C85BD0">
      <w:pPr>
        <w:tabs>
          <w:tab w:val="center" w:pos="4513"/>
          <w:tab w:val="right" w:pos="9026"/>
        </w:tabs>
        <w:spacing w:after="0" w:line="240" w:lineRule="auto"/>
        <w:rPr>
          <w:rFonts w:ascii="Times New Roman" w:hAnsi="Times New Roman" w:cs="Times New Roman"/>
          <w:color w:val="000000"/>
        </w:rPr>
      </w:pPr>
      <w:r w:rsidRPr="00F95AB2">
        <w:rPr>
          <w:rFonts w:ascii="Times New Roman" w:hAnsi="Times New Roman" w:cs="Times New Roman"/>
          <w:noProof/>
        </w:rPr>
        <mc:AlternateContent>
          <mc:Choice Requires="wps">
            <w:drawing>
              <wp:inline distT="0" distB="0" distL="0" distR="0" wp14:anchorId="15756B67" wp14:editId="54A61599">
                <wp:extent cx="6192520" cy="19685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2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w14:anchorId="3F635D7E" id="Rectangle 1" o:spid="_x0000_s1026" style="width:487.6pt;height:1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" fillcolor="#a0a0a0" stroked="f">
                <w10:anchorlock/>
              </v:rect>
            </w:pict>
          </mc:Fallback>
        </mc:AlternateContent>
      </w:r>
    </w:p>
    <w:p w14:paraId="38B95C14" w14:textId="77777777" w:rsidR="009B1007" w:rsidRPr="00F95AB2" w:rsidRDefault="009B1007">
      <w:pPr>
        <w:tabs>
          <w:tab w:val="center" w:pos="4513"/>
          <w:tab w:val="right" w:pos="9026"/>
        </w:tabs>
        <w:spacing w:after="0" w:line="240" w:lineRule="auto"/>
        <w:rPr>
          <w:rFonts w:ascii="Times New Roman" w:hAnsi="Times New Roman" w:cs="Times New Roman"/>
          <w:color w:val="000000"/>
        </w:rPr>
      </w:pPr>
    </w:p>
    <w:tbl>
      <w:tblPr>
        <w:tblW w:w="9360" w:type="dxa"/>
        <w:tblInd w:w="105" w:type="dxa"/>
        <w:tblCellMar>
          <w:left w:w="105" w:type="dxa"/>
          <w:right w:w="105" w:type="dxa"/>
        </w:tblCellMar>
        <w:tblLook w:val="0400" w:firstRow="0" w:lastRow="0" w:firstColumn="0" w:lastColumn="0" w:noHBand="0" w:noVBand="1"/>
      </w:tblPr>
      <w:tblGrid>
        <w:gridCol w:w="2894"/>
        <w:gridCol w:w="6466"/>
      </w:tblGrid>
      <w:tr w:rsidR="009B1007" w:rsidRPr="00F95AB2" w14:paraId="68E4B021" w14:textId="77777777" w:rsidTr="0075203E">
        <w:trPr>
          <w:trHeight w:val="340"/>
        </w:trPr>
        <w:tc>
          <w:tcPr>
            <w:tcW w:w="28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0E3E36" w14:textId="77777777" w:rsidR="009B1007" w:rsidRPr="00F95AB2" w:rsidRDefault="00C85B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95AB2">
              <w:rPr>
                <w:rFonts w:ascii="Times New Roman" w:hAnsi="Times New Roman" w:cs="Times New Roman"/>
              </w:rPr>
              <w:t>Semester</w:t>
            </w:r>
          </w:p>
        </w:tc>
        <w:tc>
          <w:tcPr>
            <w:tcW w:w="64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757A61" w14:textId="77777777" w:rsidR="009B1007" w:rsidRPr="00F95AB2" w:rsidRDefault="0075203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95AB2">
              <w:rPr>
                <w:rFonts w:ascii="Times New Roman" w:hAnsi="Times New Roman" w:cs="Times New Roman"/>
              </w:rPr>
              <w:t>B</w:t>
            </w:r>
            <w:r w:rsidR="00C85BD0" w:rsidRPr="00F95AB2">
              <w:rPr>
                <w:rFonts w:ascii="Times New Roman" w:hAnsi="Times New Roman" w:cs="Times New Roman"/>
              </w:rPr>
              <w:t>.E. Semester VI</w:t>
            </w:r>
            <w:r w:rsidRPr="00F95AB2">
              <w:rPr>
                <w:rFonts w:ascii="Times New Roman" w:hAnsi="Times New Roman" w:cs="Times New Roman"/>
              </w:rPr>
              <w:t>I</w:t>
            </w:r>
            <w:r w:rsidR="00C85BD0" w:rsidRPr="00F95AB2">
              <w:rPr>
                <w:rFonts w:ascii="Times New Roman" w:hAnsi="Times New Roman" w:cs="Times New Roman"/>
              </w:rPr>
              <w:t xml:space="preserve"> – Computer Engineering</w:t>
            </w:r>
          </w:p>
        </w:tc>
      </w:tr>
      <w:tr w:rsidR="009B1007" w:rsidRPr="00F95AB2" w14:paraId="65EBB79B" w14:textId="77777777" w:rsidTr="0075203E">
        <w:trPr>
          <w:trHeight w:val="340"/>
        </w:trPr>
        <w:tc>
          <w:tcPr>
            <w:tcW w:w="28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45DA7A" w14:textId="77777777" w:rsidR="009B1007" w:rsidRPr="00F95AB2" w:rsidRDefault="00C85B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95AB2">
              <w:rPr>
                <w:rFonts w:ascii="Times New Roman" w:hAnsi="Times New Roman" w:cs="Times New Roman"/>
              </w:rPr>
              <w:t>Subject</w:t>
            </w:r>
          </w:p>
        </w:tc>
        <w:tc>
          <w:tcPr>
            <w:tcW w:w="64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DB30CC" w14:textId="77777777" w:rsidR="009B1007" w:rsidRPr="00F95AB2" w:rsidRDefault="001E222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DevOps</w:t>
            </w:r>
          </w:p>
        </w:tc>
      </w:tr>
      <w:tr w:rsidR="009B1007" w:rsidRPr="00F95AB2" w14:paraId="05536D02" w14:textId="77777777" w:rsidTr="0075203E">
        <w:trPr>
          <w:trHeight w:val="340"/>
        </w:trPr>
        <w:tc>
          <w:tcPr>
            <w:tcW w:w="28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EFA9AD" w14:textId="77777777" w:rsidR="009B1007" w:rsidRPr="00F95AB2" w:rsidRDefault="00C85B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95AB2">
              <w:rPr>
                <w:rFonts w:ascii="Times New Roman" w:hAnsi="Times New Roman" w:cs="Times New Roman"/>
              </w:rPr>
              <w:t>Subject In-charge</w:t>
            </w:r>
          </w:p>
        </w:tc>
        <w:tc>
          <w:tcPr>
            <w:tcW w:w="64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4D08B1" w14:textId="77777777" w:rsidR="009B1007" w:rsidRPr="00F95AB2" w:rsidRDefault="00C85BD0">
            <w:pPr>
              <w:tabs>
                <w:tab w:val="left" w:pos="2430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 w:rsidRPr="00F95AB2">
              <w:rPr>
                <w:rFonts w:ascii="Times New Roman" w:hAnsi="Times New Roman" w:cs="Times New Roman"/>
              </w:rPr>
              <w:t xml:space="preserve">Prof. </w:t>
            </w:r>
            <w:r w:rsidR="001E222B">
              <w:rPr>
                <w:rFonts w:ascii="Times New Roman" w:hAnsi="Times New Roman" w:cs="Times New Roman"/>
              </w:rPr>
              <w:t xml:space="preserve">Snehal </w:t>
            </w:r>
            <w:proofErr w:type="spellStart"/>
            <w:r w:rsidR="001E222B">
              <w:rPr>
                <w:rFonts w:ascii="Times New Roman" w:hAnsi="Times New Roman" w:cs="Times New Roman"/>
              </w:rPr>
              <w:t>Andhare</w:t>
            </w:r>
            <w:proofErr w:type="spellEnd"/>
          </w:p>
        </w:tc>
      </w:tr>
    </w:tbl>
    <w:p w14:paraId="6C899F32" w14:textId="77777777" w:rsidR="009B1007" w:rsidRPr="00F95AB2" w:rsidRDefault="009B1007">
      <w:pPr>
        <w:spacing w:after="0" w:line="240" w:lineRule="auto"/>
        <w:rPr>
          <w:rFonts w:ascii="Times New Roman" w:hAnsi="Times New Roman" w:cs="Times New Roman"/>
        </w:rPr>
      </w:pPr>
    </w:p>
    <w:tbl>
      <w:tblPr>
        <w:tblW w:w="9359" w:type="dxa"/>
        <w:tblInd w:w="105" w:type="dxa"/>
        <w:tblCellMar>
          <w:left w:w="105" w:type="dxa"/>
          <w:right w:w="105" w:type="dxa"/>
        </w:tblCellMar>
        <w:tblLook w:val="0400" w:firstRow="0" w:lastRow="0" w:firstColumn="0" w:lastColumn="0" w:noHBand="0" w:noVBand="1"/>
      </w:tblPr>
      <w:tblGrid>
        <w:gridCol w:w="2894"/>
        <w:gridCol w:w="6465"/>
      </w:tblGrid>
      <w:tr w:rsidR="009B1007" w:rsidRPr="00F95AB2" w14:paraId="3248A9A8" w14:textId="77777777">
        <w:trPr>
          <w:trHeight w:val="320"/>
        </w:trPr>
        <w:tc>
          <w:tcPr>
            <w:tcW w:w="28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AD2737" w14:textId="77777777" w:rsidR="009B1007" w:rsidRPr="00F95AB2" w:rsidRDefault="00C85B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95AB2">
              <w:rPr>
                <w:rFonts w:ascii="Times New Roman" w:hAnsi="Times New Roman" w:cs="Times New Roman"/>
              </w:rPr>
              <w:t>Student Name</w:t>
            </w:r>
          </w:p>
        </w:tc>
        <w:tc>
          <w:tcPr>
            <w:tcW w:w="64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C6521A" w14:textId="77777777" w:rsidR="009B1007" w:rsidRPr="00F95AB2" w:rsidRDefault="00487778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95AB2">
              <w:rPr>
                <w:rFonts w:ascii="Times New Roman" w:hAnsi="Times New Roman" w:cs="Times New Roman"/>
                <w:color w:val="000000"/>
              </w:rPr>
              <w:t>Ayush Gole</w:t>
            </w:r>
          </w:p>
        </w:tc>
      </w:tr>
      <w:tr w:rsidR="009B1007" w:rsidRPr="00F95AB2" w14:paraId="0F11B384" w14:textId="77777777">
        <w:trPr>
          <w:trHeight w:val="300"/>
        </w:trPr>
        <w:tc>
          <w:tcPr>
            <w:tcW w:w="28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A14F66" w14:textId="77777777" w:rsidR="009B1007" w:rsidRPr="00F95AB2" w:rsidRDefault="00C85B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95AB2">
              <w:rPr>
                <w:rFonts w:ascii="Times New Roman" w:hAnsi="Times New Roman" w:cs="Times New Roman"/>
              </w:rPr>
              <w:t>Roll Number</w:t>
            </w:r>
          </w:p>
        </w:tc>
        <w:tc>
          <w:tcPr>
            <w:tcW w:w="64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6FCCD4" w14:textId="77777777" w:rsidR="009B1007" w:rsidRPr="00F95AB2" w:rsidRDefault="00487778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95AB2">
              <w:rPr>
                <w:rFonts w:ascii="Times New Roman" w:hAnsi="Times New Roman" w:cs="Times New Roman"/>
              </w:rPr>
              <w:t>23102A0005</w:t>
            </w:r>
          </w:p>
        </w:tc>
      </w:tr>
      <w:tr w:rsidR="009F238A" w:rsidRPr="00F95AB2" w14:paraId="57498654" w14:textId="77777777">
        <w:trPr>
          <w:trHeight w:val="660"/>
        </w:trPr>
        <w:tc>
          <w:tcPr>
            <w:tcW w:w="28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2081E8" w14:textId="77777777" w:rsidR="009F238A" w:rsidRPr="00F95AB2" w:rsidRDefault="009F238A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95AB2">
              <w:rPr>
                <w:rFonts w:ascii="Times New Roman" w:hAnsi="Times New Roman" w:cs="Times New Roman"/>
              </w:rPr>
              <w:t xml:space="preserve">Grade and Subject </w:t>
            </w:r>
          </w:p>
          <w:p w14:paraId="3B24688A" w14:textId="77777777" w:rsidR="009F238A" w:rsidRPr="00F95AB2" w:rsidRDefault="009F238A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95AB2">
              <w:rPr>
                <w:rFonts w:ascii="Times New Roman" w:hAnsi="Times New Roman" w:cs="Times New Roman"/>
              </w:rPr>
              <w:t>Teacher’s Signature</w:t>
            </w:r>
          </w:p>
        </w:tc>
        <w:tc>
          <w:tcPr>
            <w:tcW w:w="64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CB4601" w14:textId="77777777" w:rsidR="009F238A" w:rsidRPr="00F95AB2" w:rsidRDefault="009F238A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</w:tbl>
    <w:p w14:paraId="3AB328FF" w14:textId="77777777" w:rsidR="009B1007" w:rsidRPr="00F95AB2" w:rsidRDefault="009B1007">
      <w:pPr>
        <w:spacing w:after="0" w:line="240" w:lineRule="auto"/>
        <w:rPr>
          <w:rFonts w:ascii="Times New Roman" w:hAnsi="Times New Roman" w:cs="Times New Roman"/>
        </w:rPr>
      </w:pPr>
    </w:p>
    <w:tbl>
      <w:tblPr>
        <w:tblW w:w="9631" w:type="dxa"/>
        <w:tblInd w:w="105" w:type="dxa"/>
        <w:tblLayout w:type="fixed"/>
        <w:tblCellMar>
          <w:left w:w="105" w:type="dxa"/>
          <w:right w:w="105" w:type="dxa"/>
        </w:tblCellMar>
        <w:tblLook w:val="0400" w:firstRow="0" w:lastRow="0" w:firstColumn="0" w:lastColumn="0" w:noHBand="0" w:noVBand="1"/>
      </w:tblPr>
      <w:tblGrid>
        <w:gridCol w:w="1730"/>
        <w:gridCol w:w="3729"/>
        <w:gridCol w:w="4172"/>
      </w:tblGrid>
      <w:tr w:rsidR="009B1007" w:rsidRPr="00F95AB2" w14:paraId="08B9682D" w14:textId="77777777" w:rsidTr="00FA7A62">
        <w:trPr>
          <w:trHeight w:val="540"/>
        </w:trPr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38885F" w14:textId="77777777" w:rsidR="009B1007" w:rsidRPr="00F95AB2" w:rsidRDefault="001E222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Task</w:t>
            </w:r>
            <w:r w:rsidR="00C85BD0" w:rsidRPr="00F95AB2">
              <w:rPr>
                <w:rFonts w:ascii="Times New Roman" w:hAnsi="Times New Roman" w:cs="Times New Roman"/>
              </w:rPr>
              <w:t xml:space="preserve"> Number</w:t>
            </w:r>
          </w:p>
        </w:tc>
        <w:tc>
          <w:tcPr>
            <w:tcW w:w="79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D44DCC" w14:textId="77777777" w:rsidR="009B1007" w:rsidRPr="00F95AB2" w:rsidRDefault="0095769D" w:rsidP="00893CBD">
            <w:pPr>
              <w:tabs>
                <w:tab w:val="left" w:pos="1520"/>
              </w:tabs>
              <w:spacing w:after="0" w:line="240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</w:tr>
      <w:tr w:rsidR="009B1007" w:rsidRPr="00F95AB2" w14:paraId="7EC48510" w14:textId="77777777" w:rsidTr="00FA7A62">
        <w:trPr>
          <w:trHeight w:val="260"/>
        </w:trPr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DE2A63" w14:textId="77777777" w:rsidR="009B1007" w:rsidRPr="00F95AB2" w:rsidRDefault="001E222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Task </w:t>
            </w:r>
            <w:r w:rsidR="00C85BD0" w:rsidRPr="00F95AB2">
              <w:rPr>
                <w:rFonts w:ascii="Times New Roman" w:hAnsi="Times New Roman" w:cs="Times New Roman"/>
              </w:rPr>
              <w:t>Title</w:t>
            </w:r>
          </w:p>
        </w:tc>
        <w:tc>
          <w:tcPr>
            <w:tcW w:w="79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0CFFF8" w14:textId="77777777" w:rsidR="009B1007" w:rsidRPr="00F95AB2" w:rsidRDefault="0095769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95769D">
              <w:rPr>
                <w:rFonts w:ascii="Times New Roman" w:hAnsi="Times New Roman" w:cs="Times New Roman"/>
                <w:b/>
                <w:bCs/>
                <w:lang w:val="en-IN"/>
              </w:rPr>
              <w:t>Continuous Testing in Jenkins</w:t>
            </w:r>
          </w:p>
        </w:tc>
      </w:tr>
      <w:tr w:rsidR="009B1007" w:rsidRPr="00985458" w14:paraId="23FB51D1" w14:textId="77777777" w:rsidTr="00FA7A62">
        <w:trPr>
          <w:trHeight w:val="740"/>
        </w:trPr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31AAF3" w14:textId="77777777" w:rsidR="009B1007" w:rsidRPr="00F95AB2" w:rsidRDefault="00C85B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95AB2">
              <w:rPr>
                <w:rFonts w:ascii="Times New Roman" w:hAnsi="Times New Roman" w:cs="Times New Roman"/>
              </w:rPr>
              <w:t>Resources / Apparatus Required</w:t>
            </w:r>
          </w:p>
        </w:tc>
        <w:tc>
          <w:tcPr>
            <w:tcW w:w="37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781B19" w14:textId="77777777" w:rsidR="009B1007" w:rsidRPr="00F95AB2" w:rsidRDefault="00C85B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95AB2">
              <w:rPr>
                <w:rFonts w:ascii="Times New Roman" w:hAnsi="Times New Roman" w:cs="Times New Roman"/>
              </w:rPr>
              <w:t>Hardware:</w:t>
            </w:r>
            <w:r w:rsidR="00487778" w:rsidRPr="00F95AB2">
              <w:rPr>
                <w:rFonts w:ascii="Times New Roman" w:hAnsi="Times New Roman" w:cs="Times New Roman"/>
              </w:rPr>
              <w:t xml:space="preserve"> Laptop</w:t>
            </w:r>
          </w:p>
        </w:tc>
        <w:tc>
          <w:tcPr>
            <w:tcW w:w="41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B45A5B" w14:textId="77777777" w:rsidR="009B1007" w:rsidRPr="00985458" w:rsidRDefault="00C85BD0">
            <w:pPr>
              <w:spacing w:after="0" w:line="240" w:lineRule="auto"/>
              <w:rPr>
                <w:rFonts w:ascii="Times New Roman" w:hAnsi="Times New Roman" w:cs="Times New Roman"/>
                <w:lang w:val="en-IN"/>
              </w:rPr>
            </w:pPr>
            <w:r w:rsidRPr="00985458">
              <w:rPr>
                <w:rFonts w:ascii="Times New Roman" w:hAnsi="Times New Roman" w:cs="Times New Roman"/>
                <w:lang w:val="en-IN"/>
              </w:rPr>
              <w:t>Software:</w:t>
            </w:r>
            <w:r w:rsidR="00487778" w:rsidRPr="00985458">
              <w:rPr>
                <w:rFonts w:ascii="Times New Roman" w:hAnsi="Times New Roman" w:cs="Times New Roman"/>
                <w:lang w:val="en-IN"/>
              </w:rPr>
              <w:t xml:space="preserve"> </w:t>
            </w:r>
            <w:proofErr w:type="spellStart"/>
            <w:r w:rsidR="002C5061" w:rsidRPr="00985458">
              <w:rPr>
                <w:rFonts w:ascii="Times New Roman" w:hAnsi="Times New Roman" w:cs="Times New Roman"/>
                <w:lang w:val="en-IN"/>
              </w:rPr>
              <w:t>VSCode</w:t>
            </w:r>
            <w:proofErr w:type="spellEnd"/>
            <w:r w:rsidR="002C5061" w:rsidRPr="00985458">
              <w:rPr>
                <w:rFonts w:ascii="Times New Roman" w:hAnsi="Times New Roman" w:cs="Times New Roman"/>
                <w:lang w:val="en-IN"/>
              </w:rPr>
              <w:t>, GitHub, Browser</w:t>
            </w:r>
            <w:r w:rsidR="00985458" w:rsidRPr="00985458">
              <w:rPr>
                <w:rFonts w:ascii="Times New Roman" w:hAnsi="Times New Roman" w:cs="Times New Roman"/>
                <w:lang w:val="en-IN"/>
              </w:rPr>
              <w:t xml:space="preserve">, Jenkins, </w:t>
            </w:r>
            <w:proofErr w:type="spellStart"/>
            <w:r w:rsidR="00985458" w:rsidRPr="00985458">
              <w:rPr>
                <w:rFonts w:ascii="Times New Roman" w:hAnsi="Times New Roman" w:cs="Times New Roman"/>
                <w:lang w:val="en-IN"/>
              </w:rPr>
              <w:t>Pow</w:t>
            </w:r>
            <w:r w:rsidR="00985458">
              <w:rPr>
                <w:rFonts w:ascii="Times New Roman" w:hAnsi="Times New Roman" w:cs="Times New Roman"/>
                <w:lang w:val="en-IN"/>
              </w:rPr>
              <w:t>ershell</w:t>
            </w:r>
            <w:proofErr w:type="spellEnd"/>
            <w:r w:rsidR="00310872">
              <w:rPr>
                <w:rFonts w:ascii="Times New Roman" w:hAnsi="Times New Roman" w:cs="Times New Roman"/>
                <w:lang w:val="en-IN"/>
              </w:rPr>
              <w:t>, Ansible</w:t>
            </w:r>
            <w:r w:rsidR="00EE6658">
              <w:rPr>
                <w:rFonts w:ascii="Times New Roman" w:hAnsi="Times New Roman" w:cs="Times New Roman"/>
                <w:lang w:val="en-IN"/>
              </w:rPr>
              <w:t>, Selenium</w:t>
            </w:r>
          </w:p>
        </w:tc>
      </w:tr>
      <w:tr w:rsidR="009B1007" w:rsidRPr="00F95AB2" w14:paraId="3734D4A8" w14:textId="77777777" w:rsidTr="00FA7A62">
        <w:trPr>
          <w:trHeight w:val="640"/>
        </w:trPr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7E82F5" w14:textId="77777777" w:rsidR="009B1007" w:rsidRPr="00F95AB2" w:rsidRDefault="00C85B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95AB2">
              <w:rPr>
                <w:rFonts w:ascii="Times New Roman" w:hAnsi="Times New Roman" w:cs="Times New Roman"/>
              </w:rPr>
              <w:t>Description</w:t>
            </w:r>
          </w:p>
        </w:tc>
        <w:tc>
          <w:tcPr>
            <w:tcW w:w="79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72EE82" w14:textId="77777777" w:rsidR="00830662" w:rsidRDefault="00000000">
            <w:r>
              <w:t>Continuous Testing integrates automated verification into every stage of the Jenkins CI/CD delivery pipeline. The core objective is early defect detection, establishing a strict quality gate that prevents broken or regressed code from progressing to container packaging, Docker Hub publishing, or deployment.</w:t>
            </w:r>
            <w:r>
              <w:br/>
            </w:r>
            <w:r>
              <w:br/>
              <w:t>The application establishes a comprehensive test pyramid:</w:t>
            </w:r>
            <w:r>
              <w:br/>
              <w:t>1. Unit Tests: Test fast business rules and validators in isolation (Surefire plugin).</w:t>
            </w:r>
            <w:r>
              <w:br/>
              <w:t xml:space="preserve">2. Integration Tests: Verify database persistence, Spring Security filters, and transactional integrity using MySQL 8.4 via </w:t>
            </w:r>
            <w:proofErr w:type="spellStart"/>
            <w:r>
              <w:t>Testcontainers</w:t>
            </w:r>
            <w:proofErr w:type="spellEnd"/>
            <w:r>
              <w:t xml:space="preserve"> (Failsafe plugin).</w:t>
            </w:r>
            <w:r>
              <w:br/>
              <w:t>3. Browser E2E Tests: Drive real browser user journeys with Selenium WebDriver and Page Objects against a live deployment on port 8081.</w:t>
            </w:r>
            <w:r>
              <w:br/>
            </w:r>
            <w:r>
              <w:br/>
              <w:t xml:space="preserve">The </w:t>
            </w:r>
            <w:proofErr w:type="spellStart"/>
            <w:r>
              <w:t>Jenkinsfile</w:t>
            </w:r>
            <w:proofErr w:type="spellEnd"/>
            <w:r>
              <w:t xml:space="preserve"> implements quality gating through declarative </w:t>
            </w:r>
            <w:proofErr w:type="spellStart"/>
            <w:r>
              <w:t>catchError</w:t>
            </w:r>
            <w:proofErr w:type="spellEnd"/>
            <w:r>
              <w:t xml:space="preserve"> blocks coupled with downstream stage conditions (when </w:t>
            </w:r>
            <w:proofErr w:type="gramStart"/>
            <w:r>
              <w:t>{ expression</w:t>
            </w:r>
            <w:proofErr w:type="gramEnd"/>
            <w:r>
              <w:t xml:space="preserve"> </w:t>
            </w:r>
            <w:proofErr w:type="gramStart"/>
            <w:r>
              <w:t xml:space="preserve">{ </w:t>
            </w:r>
            <w:proofErr w:type="spellStart"/>
            <w:r>
              <w:t>currentBuild.currentResult</w:t>
            </w:r>
            <w:proofErr w:type="spellEnd"/>
            <w:proofErr w:type="gramEnd"/>
            <w:r>
              <w:t xml:space="preserve"> == 'SUCCESS</w:t>
            </w:r>
            <w:proofErr w:type="gramStart"/>
            <w:r>
              <w:t>' }</w:t>
            </w:r>
            <w:proofErr w:type="gramEnd"/>
            <w:r>
              <w:t xml:space="preserve"> }). Test reports (JUnit XML) and diagnostic failure artifacts (screenshots and DOM page sources) are published regardless of build outcome, ensuring immediate visibility into failures.</w:t>
            </w:r>
          </w:p>
        </w:tc>
      </w:tr>
      <w:tr w:rsidR="009B1007" w:rsidRPr="00F95AB2" w14:paraId="54F140EB" w14:textId="77777777" w:rsidTr="00FA7A62">
        <w:trPr>
          <w:trHeight w:val="640"/>
        </w:trPr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CF0C4C" w14:textId="77777777" w:rsidR="009B1007" w:rsidRPr="00F95AB2" w:rsidRDefault="00C85B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95AB2">
              <w:rPr>
                <w:rFonts w:ascii="Times New Roman" w:hAnsi="Times New Roman" w:cs="Times New Roman"/>
              </w:rPr>
              <w:t>Program</w:t>
            </w:r>
            <w:r w:rsidR="00FA7A62" w:rsidRPr="00F95AB2">
              <w:rPr>
                <w:rFonts w:ascii="Times New Roman" w:hAnsi="Times New Roman" w:cs="Times New Roman"/>
              </w:rPr>
              <w:t xml:space="preserve"> &amp; Output</w:t>
            </w:r>
          </w:p>
        </w:tc>
        <w:tc>
          <w:tcPr>
            <w:tcW w:w="79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177C3B" w14:textId="77777777" w:rsidR="00830662" w:rsidRDefault="00830662"/>
          <w:p w14:paraId="7A0594E2" w14:textId="77777777" w:rsidR="00830662" w:rsidRDefault="00000000">
            <w:r>
              <w:rPr>
                <w:b/>
              </w:rPr>
              <w:t>1. Defect Demonstration Drill &amp; Quality Gate Enforcement:</w:t>
            </w:r>
            <w:r>
              <w:rPr>
                <w:b/>
              </w:rPr>
              <w:br/>
            </w:r>
            <w:r>
              <w:t xml:space="preserve">To validate that the Jenkins quality gate halts delivery when a test fails, a real defect was planted in </w:t>
            </w:r>
            <w:proofErr w:type="spellStart"/>
            <w:r>
              <w:t>src</w:t>
            </w:r>
            <w:proofErr w:type="spellEnd"/>
            <w:r>
              <w:t xml:space="preserve">/main/resources/templates/submission/upload.html by removing the </w:t>
            </w:r>
            <w:proofErr w:type="spellStart"/>
            <w:r>
              <w:t>enctype</w:t>
            </w:r>
            <w:proofErr w:type="spellEnd"/>
            <w:r>
              <w:t xml:space="preserve">='multipart/form-data' attribute from the upload form. This defect is invisible to unit and </w:t>
            </w:r>
            <w:proofErr w:type="spellStart"/>
            <w:r>
              <w:t>MockMvc</w:t>
            </w:r>
            <w:proofErr w:type="spellEnd"/>
            <w:r>
              <w:t xml:space="preserve"> integration tests but prevents real browsers from transmitting multipart file bytes.</w:t>
            </w:r>
            <w:r>
              <w:br/>
            </w:r>
            <w:r>
              <w:br/>
              <w:t>Observed Pipeline Behavior:</w:t>
            </w:r>
            <w:r>
              <w:br/>
              <w:t>* Unit Tests &amp; Integration Tests: PASSED.</w:t>
            </w:r>
            <w:r>
              <w:br/>
              <w:t xml:space="preserve">* Selenium E2E Stage: FAILED with </w:t>
            </w:r>
            <w:proofErr w:type="spellStart"/>
            <w:r>
              <w:t>java.lang.AssertionError</w:t>
            </w:r>
            <w:proofErr w:type="spellEnd"/>
            <w:r>
              <w:t xml:space="preserve"> (the upload POST </w:t>
            </w:r>
            <w:r>
              <w:lastRenderedPageBreak/>
              <w:t>produced neither a stored submission nor a refusal within 10 seconds).</w:t>
            </w:r>
            <w:r>
              <w:br/>
              <w:t>* Failure Artifacts: Automatically captured screenshot.png and page-source.html under target/e2e-artifacts/</w:t>
            </w:r>
            <w:proofErr w:type="spellStart"/>
            <w:r>
              <w:t>studentCanLoginAndSubmitValidPdf</w:t>
            </w:r>
            <w:proofErr w:type="spellEnd"/>
            <w:r>
              <w:t>/.</w:t>
            </w:r>
            <w:r>
              <w:br/>
              <w:t xml:space="preserve">* Quality Gate Action: </w:t>
            </w:r>
            <w:proofErr w:type="spellStart"/>
            <w:r>
              <w:t>catchError</w:t>
            </w:r>
            <w:proofErr w:type="spellEnd"/>
            <w:r>
              <w:t xml:space="preserve"> flagged </w:t>
            </w:r>
            <w:proofErr w:type="spellStart"/>
            <w:r>
              <w:t>currentBuild.currentResult</w:t>
            </w:r>
            <w:proofErr w:type="spellEnd"/>
            <w:r>
              <w:t xml:space="preserve"> as FAILURE. Downstream stages 'Docker Build', 'Publish Image', and 'Deploy' were SKIPPED, preventing the broken revision from being packaged or deployed.</w:t>
            </w:r>
          </w:p>
          <w:p w14:paraId="432DA94F" w14:textId="77777777" w:rsidR="00830662" w:rsidRDefault="00000000">
            <w:r>
              <w:rPr>
                <w:noProof/>
              </w:rPr>
              <w:drawing>
                <wp:inline distT="0" distB="0" distL="0" distR="0" wp14:anchorId="245318F6" wp14:editId="288FD5C6">
                  <wp:extent cx="4882163" cy="3051352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026-10-20-jenkins-test-quality-gate-fail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9238" cy="30682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C52007" w14:textId="77777777" w:rsidR="00830662" w:rsidRDefault="00000000">
            <w:r>
              <w:rPr>
                <w:b/>
              </w:rPr>
              <w:t>2. Defect Correction &amp; Clean Pipeline Verification:</w:t>
            </w:r>
            <w:r>
              <w:rPr>
                <w:b/>
              </w:rPr>
              <w:br/>
            </w:r>
            <w:r>
              <w:t xml:space="preserve">The defect was corrected by restoring the </w:t>
            </w:r>
            <w:proofErr w:type="spellStart"/>
            <w:r>
              <w:t>enctype</w:t>
            </w:r>
            <w:proofErr w:type="spellEnd"/>
            <w:r>
              <w:t>='multipart/form-data' attribute on the upload form in upload.html. A clean pipeline run was then triggered and verified:</w:t>
            </w:r>
            <w:r>
              <w:br/>
            </w:r>
            <w:r>
              <w:br/>
              <w:t>Rerun Results:</w:t>
            </w:r>
            <w:r>
              <w:br/>
              <w:t>* Unit Tests: 27/27 tests passed.</w:t>
            </w:r>
            <w:r>
              <w:br/>
              <w:t>* Integration Tests: 103/103 tests passed against MySQL 8.4 container.</w:t>
            </w:r>
            <w:r>
              <w:br/>
              <w:t>* Selenium E2E Suite: 4/4 browser workflow tests passed in 27.481 s.</w:t>
            </w:r>
            <w:r>
              <w:br/>
              <w:t>* JUnit Test Report: 134/134 total tests passed with 0 failures, 0 errors, and 0 skipped.</w:t>
            </w:r>
            <w:r>
              <w:br/>
              <w:t xml:space="preserve">* Quality Gate Resolution: </w:t>
            </w:r>
            <w:proofErr w:type="spellStart"/>
            <w:r>
              <w:t>currentBuild.currentResult</w:t>
            </w:r>
            <w:proofErr w:type="spellEnd"/>
            <w:r>
              <w:t xml:space="preserve"> evaluated to SUCCESS, permitting downstream container packaging and deployment stages to proceed.</w:t>
            </w:r>
          </w:p>
          <w:p w14:paraId="2A6A8EB3" w14:textId="77777777" w:rsidR="00830662" w:rsidRDefault="00000000">
            <w:r>
              <w:rPr>
                <w:noProof/>
              </w:rPr>
              <w:drawing>
                <wp:inline distT="0" distB="0" distL="0" distR="0" wp14:anchorId="22C59B9E" wp14:editId="5DCC815B">
                  <wp:extent cx="4857292" cy="3035808"/>
                  <wp:effectExtent l="0" t="0" r="635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026-10-20-jenkins-test-report-pas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94209" cy="30588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B1007" w:rsidRPr="00F95AB2" w14:paraId="2A5AD4AA" w14:textId="77777777" w:rsidTr="00FA7A62">
        <w:trPr>
          <w:trHeight w:val="640"/>
        </w:trPr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5453AF" w14:textId="77777777" w:rsidR="009B1007" w:rsidRPr="00F95AB2" w:rsidRDefault="00C85B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95AB2">
              <w:rPr>
                <w:rFonts w:ascii="Times New Roman" w:hAnsi="Times New Roman" w:cs="Times New Roman"/>
              </w:rPr>
              <w:lastRenderedPageBreak/>
              <w:t>Conclusion:</w:t>
            </w:r>
          </w:p>
        </w:tc>
        <w:tc>
          <w:tcPr>
            <w:tcW w:w="79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1B3206" w14:textId="77777777" w:rsidR="00830662" w:rsidRDefault="00000000">
            <w:r>
              <w:t>Continuous Testing in Jenkins transforms automated test suites into an enforceable delivery barrier. By gating Docker image compilation and deployment behind multi-tiered test execution (Unit, Integration, and Browser E2E), the pipeline guarantees that only verified and defect-free application revisions can progress to production environments. Automated archiving of test reports and visual failure artifacts provides immediate feedback for accelerated root cause analysis.</w:t>
            </w:r>
          </w:p>
        </w:tc>
      </w:tr>
    </w:tbl>
    <w:p w14:paraId="799D5858" w14:textId="77777777" w:rsidR="009B1007" w:rsidRPr="00F95AB2" w:rsidRDefault="009B1007">
      <w:pPr>
        <w:spacing w:after="0" w:line="240" w:lineRule="auto"/>
        <w:rPr>
          <w:rFonts w:ascii="Times New Roman" w:hAnsi="Times New Roman" w:cs="Times New Roman"/>
        </w:rPr>
      </w:pPr>
    </w:p>
    <w:sectPr w:rsidR="009B1007" w:rsidRPr="00F95AB2">
      <w:headerReference w:type="default" r:id="rId12"/>
      <w:pgSz w:w="11906" w:h="16838"/>
      <w:pgMar w:top="766" w:right="1077" w:bottom="720" w:left="1077" w:header="709" w:footer="0" w:gutter="0"/>
      <w:pgNumType w:start="1"/>
      <w:cols w:space="720"/>
      <w:formProt w:val="0"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8F43D4" w14:textId="77777777" w:rsidR="00F32D1A" w:rsidRDefault="00F32D1A">
      <w:pPr>
        <w:spacing w:after="0" w:line="240" w:lineRule="auto"/>
      </w:pPr>
      <w:r>
        <w:separator/>
      </w:r>
    </w:p>
  </w:endnote>
  <w:endnote w:type="continuationSeparator" w:id="0">
    <w:p w14:paraId="50953898" w14:textId="77777777" w:rsidR="00F32D1A" w:rsidRDefault="00F32D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oto Sans Symbols"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43BE17" w14:textId="77777777" w:rsidR="00F32D1A" w:rsidRDefault="00F32D1A">
      <w:pPr>
        <w:spacing w:after="0" w:line="240" w:lineRule="auto"/>
      </w:pPr>
      <w:r>
        <w:separator/>
      </w:r>
    </w:p>
  </w:footnote>
  <w:footnote w:type="continuationSeparator" w:id="0">
    <w:p w14:paraId="24054891" w14:textId="77777777" w:rsidR="00F32D1A" w:rsidRDefault="00F32D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FC641" w14:textId="77777777" w:rsidR="009F238A" w:rsidRPr="009F238A" w:rsidRDefault="009F238A" w:rsidP="009F238A">
    <w:pPr>
      <w:tabs>
        <w:tab w:val="center" w:pos="4513"/>
        <w:tab w:val="right" w:pos="9026"/>
      </w:tabs>
      <w:spacing w:after="0" w:line="240" w:lineRule="auto"/>
      <w:jc w:val="right"/>
      <w:rPr>
        <w:b/>
        <w:bCs/>
        <w:color w:val="000000"/>
        <w:sz w:val="32"/>
        <w:szCs w:val="32"/>
      </w:rPr>
    </w:pPr>
    <w:r w:rsidRPr="009F238A">
      <w:rPr>
        <w:b/>
        <w:bCs/>
        <w:noProof/>
        <w:color w:val="000000"/>
        <w:sz w:val="32"/>
        <w:szCs w:val="32"/>
      </w:rPr>
      <w:drawing>
        <wp:anchor distT="0" distB="0" distL="114300" distR="114300" simplePos="0" relativeHeight="251658240" behindDoc="0" locked="0" layoutInCell="1" allowOverlap="1" wp14:anchorId="505C71F3" wp14:editId="7D21B329">
          <wp:simplePos x="0" y="0"/>
          <wp:positionH relativeFrom="column">
            <wp:posOffset>1905</wp:posOffset>
          </wp:positionH>
          <wp:positionV relativeFrom="paragraph">
            <wp:posOffset>-635</wp:posOffset>
          </wp:positionV>
          <wp:extent cx="1231265" cy="426720"/>
          <wp:effectExtent l="0" t="0" r="6985" b="0"/>
          <wp:wrapThrough wrapText="bothSides">
            <wp:wrapPolygon edited="0">
              <wp:start x="0" y="0"/>
              <wp:lineTo x="0" y="20250"/>
              <wp:lineTo x="21388" y="20250"/>
              <wp:lineTo x="21388" y="0"/>
              <wp:lineTo x="0" y="0"/>
            </wp:wrapPolygon>
          </wp:wrapThrough>
          <wp:docPr id="145100167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31265" cy="4267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Pr="009F238A">
      <w:rPr>
        <w:b/>
        <w:bCs/>
        <w:color w:val="000000"/>
        <w:sz w:val="32"/>
        <w:szCs w:val="32"/>
      </w:rPr>
      <w:t xml:space="preserve">                             </w:t>
    </w:r>
    <w:r w:rsidR="00C85BD0" w:rsidRPr="009F238A">
      <w:rPr>
        <w:b/>
        <w:bCs/>
        <w:color w:val="000000"/>
        <w:sz w:val="32"/>
        <w:szCs w:val="32"/>
      </w:rPr>
      <w:t xml:space="preserve">Department of Computer Engineering </w:t>
    </w:r>
  </w:p>
  <w:p w14:paraId="73259D47" w14:textId="77777777" w:rsidR="009F238A" w:rsidRPr="009F238A" w:rsidRDefault="009F238A" w:rsidP="009F238A">
    <w:pPr>
      <w:tabs>
        <w:tab w:val="center" w:pos="4513"/>
        <w:tab w:val="right" w:pos="9026"/>
      </w:tabs>
      <w:spacing w:after="0" w:line="240" w:lineRule="auto"/>
      <w:rPr>
        <w:b/>
        <w:bCs/>
      </w:rPr>
    </w:pPr>
    <w:r w:rsidRPr="009F238A">
      <w:rPr>
        <w:b/>
        <w:bCs/>
        <w:color w:val="000000"/>
        <w:sz w:val="32"/>
        <w:szCs w:val="32"/>
      </w:rPr>
      <w:t xml:space="preserve">                                                                                     </w:t>
    </w:r>
    <w:r w:rsidR="001E222B">
      <w:rPr>
        <w:b/>
        <w:bCs/>
        <w:color w:val="000000"/>
        <w:sz w:val="32"/>
        <w:szCs w:val="32"/>
      </w:rPr>
      <w:t>Task</w:t>
    </w:r>
    <w:r w:rsidRPr="009F238A">
      <w:rPr>
        <w:b/>
        <w:bCs/>
        <w:color w:val="000000"/>
        <w:sz w:val="32"/>
        <w:szCs w:val="32"/>
      </w:rPr>
      <w:t xml:space="preserve"> No.</w:t>
    </w:r>
    <w:r w:rsidR="0095769D">
      <w:rPr>
        <w:b/>
        <w:bCs/>
        <w:color w:val="000000"/>
        <w:sz w:val="32"/>
        <w:szCs w:val="32"/>
      </w:rPr>
      <w:t>10</w:t>
    </w:r>
  </w:p>
  <w:p w14:paraId="050F9BB1" w14:textId="77777777" w:rsidR="009B1007" w:rsidRDefault="00C85BD0" w:rsidP="009F238A">
    <w:pPr>
      <w:tabs>
        <w:tab w:val="center" w:pos="4513"/>
        <w:tab w:val="right" w:pos="9026"/>
      </w:tabs>
      <w:spacing w:after="0" w:line="240" w:lineRule="auto"/>
      <w:jc w:val="right"/>
    </w:pPr>
    <w:r>
      <w:rPr>
        <w:color w:val="000000"/>
        <w:sz w:val="32"/>
        <w:szCs w:val="32"/>
      </w:rPr>
      <w:t xml:space="preserve"> </w:t>
    </w:r>
    <w:r w:rsidR="009F238A">
      <w:rPr>
        <w:color w:val="000000"/>
        <w:sz w:val="32"/>
        <w:szCs w:val="32"/>
      </w:rP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07454"/>
    <w:multiLevelType w:val="multilevel"/>
    <w:tmpl w:val="3BDE104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5461F7"/>
    <w:multiLevelType w:val="multilevel"/>
    <w:tmpl w:val="11205E4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DF1526"/>
    <w:multiLevelType w:val="multilevel"/>
    <w:tmpl w:val="1ADCB00C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27953F60"/>
    <w:multiLevelType w:val="multilevel"/>
    <w:tmpl w:val="01E0540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6B553D"/>
    <w:multiLevelType w:val="multilevel"/>
    <w:tmpl w:val="8382BC7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42462F4"/>
    <w:multiLevelType w:val="multilevel"/>
    <w:tmpl w:val="ECAACC6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9B85EAE"/>
    <w:multiLevelType w:val="multilevel"/>
    <w:tmpl w:val="1A12812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520C694F"/>
    <w:multiLevelType w:val="multilevel"/>
    <w:tmpl w:val="B7585F3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47E2C37"/>
    <w:multiLevelType w:val="multilevel"/>
    <w:tmpl w:val="EB443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CFB4CC6"/>
    <w:multiLevelType w:val="multilevel"/>
    <w:tmpl w:val="2CFE889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4433A38"/>
    <w:multiLevelType w:val="multilevel"/>
    <w:tmpl w:val="8E4A358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B090A85"/>
    <w:multiLevelType w:val="multilevel"/>
    <w:tmpl w:val="A4A83FA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F363920"/>
    <w:multiLevelType w:val="multilevel"/>
    <w:tmpl w:val="65E8DD9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9474250">
    <w:abstractNumId w:val="6"/>
  </w:num>
  <w:num w:numId="2" w16cid:durableId="1829327156">
    <w:abstractNumId w:val="2"/>
  </w:num>
  <w:num w:numId="3" w16cid:durableId="562253865">
    <w:abstractNumId w:val="8"/>
  </w:num>
  <w:num w:numId="4" w16cid:durableId="1180698936">
    <w:abstractNumId w:val="0"/>
  </w:num>
  <w:num w:numId="5" w16cid:durableId="1718509191">
    <w:abstractNumId w:val="10"/>
  </w:num>
  <w:num w:numId="6" w16cid:durableId="1894196030">
    <w:abstractNumId w:val="1"/>
  </w:num>
  <w:num w:numId="7" w16cid:durableId="2100326589">
    <w:abstractNumId w:val="3"/>
  </w:num>
  <w:num w:numId="8" w16cid:durableId="1425801680">
    <w:abstractNumId w:val="9"/>
  </w:num>
  <w:num w:numId="9" w16cid:durableId="1846895324">
    <w:abstractNumId w:val="5"/>
  </w:num>
  <w:num w:numId="10" w16cid:durableId="953174085">
    <w:abstractNumId w:val="11"/>
  </w:num>
  <w:num w:numId="11" w16cid:durableId="183177731">
    <w:abstractNumId w:val="7"/>
  </w:num>
  <w:num w:numId="12" w16cid:durableId="654383378">
    <w:abstractNumId w:val="4"/>
  </w:num>
  <w:num w:numId="13" w16cid:durableId="87308250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007"/>
    <w:rsid w:val="00061398"/>
    <w:rsid w:val="001553D5"/>
    <w:rsid w:val="001B6549"/>
    <w:rsid w:val="001E222B"/>
    <w:rsid w:val="00213733"/>
    <w:rsid w:val="00245F04"/>
    <w:rsid w:val="00262B2C"/>
    <w:rsid w:val="002822F7"/>
    <w:rsid w:val="002C1AB0"/>
    <w:rsid w:val="002C5061"/>
    <w:rsid w:val="002E0C03"/>
    <w:rsid w:val="00303A33"/>
    <w:rsid w:val="00310872"/>
    <w:rsid w:val="0035617E"/>
    <w:rsid w:val="003744FF"/>
    <w:rsid w:val="003820BC"/>
    <w:rsid w:val="003926D1"/>
    <w:rsid w:val="003926E7"/>
    <w:rsid w:val="003F60B7"/>
    <w:rsid w:val="004046A2"/>
    <w:rsid w:val="00421D17"/>
    <w:rsid w:val="0046169F"/>
    <w:rsid w:val="00480EA8"/>
    <w:rsid w:val="00487778"/>
    <w:rsid w:val="004C12F2"/>
    <w:rsid w:val="00527FC8"/>
    <w:rsid w:val="0055312A"/>
    <w:rsid w:val="00583A65"/>
    <w:rsid w:val="005F53F3"/>
    <w:rsid w:val="00621979"/>
    <w:rsid w:val="00651B03"/>
    <w:rsid w:val="00660E6F"/>
    <w:rsid w:val="00684023"/>
    <w:rsid w:val="006E7C80"/>
    <w:rsid w:val="00714C7B"/>
    <w:rsid w:val="0075203E"/>
    <w:rsid w:val="00774AE9"/>
    <w:rsid w:val="007F3070"/>
    <w:rsid w:val="00824D99"/>
    <w:rsid w:val="00830662"/>
    <w:rsid w:val="00890ABB"/>
    <w:rsid w:val="00893CBD"/>
    <w:rsid w:val="008A2F3C"/>
    <w:rsid w:val="008B3A9C"/>
    <w:rsid w:val="00901418"/>
    <w:rsid w:val="00902372"/>
    <w:rsid w:val="009169F6"/>
    <w:rsid w:val="009307D0"/>
    <w:rsid w:val="00951825"/>
    <w:rsid w:val="009563B6"/>
    <w:rsid w:val="0095650C"/>
    <w:rsid w:val="0095769D"/>
    <w:rsid w:val="00985458"/>
    <w:rsid w:val="009B1007"/>
    <w:rsid w:val="009D69DF"/>
    <w:rsid w:val="009F238A"/>
    <w:rsid w:val="00A25291"/>
    <w:rsid w:val="00A46C31"/>
    <w:rsid w:val="00A52201"/>
    <w:rsid w:val="00AE1211"/>
    <w:rsid w:val="00AE4698"/>
    <w:rsid w:val="00AF0732"/>
    <w:rsid w:val="00B00948"/>
    <w:rsid w:val="00B1070F"/>
    <w:rsid w:val="00B25C22"/>
    <w:rsid w:val="00B31834"/>
    <w:rsid w:val="00B93919"/>
    <w:rsid w:val="00B96EB1"/>
    <w:rsid w:val="00BC5BED"/>
    <w:rsid w:val="00BF5B8F"/>
    <w:rsid w:val="00C22D9C"/>
    <w:rsid w:val="00C3357D"/>
    <w:rsid w:val="00C85BD0"/>
    <w:rsid w:val="00CD74A4"/>
    <w:rsid w:val="00D154D1"/>
    <w:rsid w:val="00D35A93"/>
    <w:rsid w:val="00DF0515"/>
    <w:rsid w:val="00E11DB3"/>
    <w:rsid w:val="00E37817"/>
    <w:rsid w:val="00E44312"/>
    <w:rsid w:val="00E47E4A"/>
    <w:rsid w:val="00E90E44"/>
    <w:rsid w:val="00EB242D"/>
    <w:rsid w:val="00EE6658"/>
    <w:rsid w:val="00F32D1A"/>
    <w:rsid w:val="00F80FDC"/>
    <w:rsid w:val="00F95AB2"/>
    <w:rsid w:val="00FA7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F2235C"/>
  <w15:docId w15:val="{7B8896CF-5371-41D1-8CA3-B501168A0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6C2B"/>
    <w:pPr>
      <w:spacing w:after="200" w:line="276" w:lineRule="auto"/>
    </w:pPr>
  </w:style>
  <w:style w:type="paragraph" w:styleId="Heading1">
    <w:name w:val="heading 1"/>
    <w:basedOn w:val="Normal"/>
    <w:next w:val="Normal"/>
    <w:uiPriority w:val="9"/>
    <w:qFormat/>
    <w:rsid w:val="00BE6C2B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BE6C2B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BE6C2B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BE6C2B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BE6C2B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BE6C2B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734C07"/>
  </w:style>
  <w:style w:type="character" w:customStyle="1" w:styleId="FooterChar">
    <w:name w:val="Footer Char"/>
    <w:basedOn w:val="DefaultParagraphFont"/>
    <w:link w:val="Footer"/>
    <w:uiPriority w:val="99"/>
    <w:qFormat/>
    <w:rsid w:val="00734C07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B17CAA"/>
    <w:rPr>
      <w:rFonts w:ascii="Tahoma" w:hAnsi="Tahoma" w:cs="Tahoma"/>
      <w:sz w:val="16"/>
      <w:szCs w:val="16"/>
    </w:rPr>
  </w:style>
  <w:style w:type="character" w:customStyle="1" w:styleId="ListLabel1">
    <w:name w:val="ListLabel 1"/>
    <w:qFormat/>
    <w:rPr>
      <w:u w:val="none"/>
    </w:rPr>
  </w:style>
  <w:style w:type="character" w:customStyle="1" w:styleId="ListLabel2">
    <w:name w:val="ListLabel 2"/>
    <w:qFormat/>
    <w:rPr>
      <w:u w:val="none"/>
    </w:rPr>
  </w:style>
  <w:style w:type="character" w:customStyle="1" w:styleId="ListLabel3">
    <w:name w:val="ListLabel 3"/>
    <w:qFormat/>
    <w:rPr>
      <w:u w:val="none"/>
    </w:rPr>
  </w:style>
  <w:style w:type="character" w:customStyle="1" w:styleId="ListLabel4">
    <w:name w:val="ListLabel 4"/>
    <w:qFormat/>
    <w:rPr>
      <w:u w:val="none"/>
    </w:rPr>
  </w:style>
  <w:style w:type="character" w:customStyle="1" w:styleId="ListLabel5">
    <w:name w:val="ListLabel 5"/>
    <w:qFormat/>
    <w:rPr>
      <w:u w:val="none"/>
    </w:rPr>
  </w:style>
  <w:style w:type="character" w:customStyle="1" w:styleId="ListLabel6">
    <w:name w:val="ListLabel 6"/>
    <w:qFormat/>
    <w:rPr>
      <w:u w:val="none"/>
    </w:rPr>
  </w:style>
  <w:style w:type="character" w:customStyle="1" w:styleId="ListLabel7">
    <w:name w:val="ListLabel 7"/>
    <w:qFormat/>
    <w:rPr>
      <w:u w:val="none"/>
    </w:rPr>
  </w:style>
  <w:style w:type="character" w:customStyle="1" w:styleId="ListLabel8">
    <w:name w:val="ListLabel 8"/>
    <w:qFormat/>
    <w:rPr>
      <w:u w:val="none"/>
    </w:rPr>
  </w:style>
  <w:style w:type="character" w:customStyle="1" w:styleId="ListLabel9">
    <w:name w:val="ListLabel 9"/>
    <w:qFormat/>
    <w:rPr>
      <w:u w:val="none"/>
    </w:rPr>
  </w:style>
  <w:style w:type="character" w:customStyle="1" w:styleId="ListLabel10">
    <w:name w:val="ListLabel 10"/>
    <w:qFormat/>
    <w:rPr>
      <w:u w:val="none"/>
    </w:rPr>
  </w:style>
  <w:style w:type="character" w:customStyle="1" w:styleId="ListLabel11">
    <w:name w:val="ListLabel 11"/>
    <w:qFormat/>
    <w:rPr>
      <w:u w:val="none"/>
    </w:rPr>
  </w:style>
  <w:style w:type="character" w:customStyle="1" w:styleId="ListLabel12">
    <w:name w:val="ListLabel 12"/>
    <w:qFormat/>
    <w:rPr>
      <w:u w:val="none"/>
    </w:rPr>
  </w:style>
  <w:style w:type="character" w:customStyle="1" w:styleId="ListLabel13">
    <w:name w:val="ListLabel 13"/>
    <w:qFormat/>
    <w:rPr>
      <w:u w:val="none"/>
    </w:rPr>
  </w:style>
  <w:style w:type="character" w:customStyle="1" w:styleId="ListLabel14">
    <w:name w:val="ListLabel 14"/>
    <w:qFormat/>
    <w:rPr>
      <w:u w:val="none"/>
    </w:rPr>
  </w:style>
  <w:style w:type="character" w:customStyle="1" w:styleId="ListLabel15">
    <w:name w:val="ListLabel 15"/>
    <w:qFormat/>
    <w:rPr>
      <w:u w:val="none"/>
    </w:rPr>
  </w:style>
  <w:style w:type="character" w:customStyle="1" w:styleId="ListLabel16">
    <w:name w:val="ListLabel 16"/>
    <w:qFormat/>
    <w:rPr>
      <w:u w:val="none"/>
    </w:rPr>
  </w:style>
  <w:style w:type="character" w:customStyle="1" w:styleId="ListLabel17">
    <w:name w:val="ListLabel 17"/>
    <w:qFormat/>
    <w:rPr>
      <w:u w:val="none"/>
    </w:rPr>
  </w:style>
  <w:style w:type="character" w:customStyle="1" w:styleId="ListLabel18">
    <w:name w:val="ListLabel 18"/>
    <w:qFormat/>
    <w:rPr>
      <w:u w:val="none"/>
    </w:rPr>
  </w:style>
  <w:style w:type="character" w:customStyle="1" w:styleId="ListLabel19">
    <w:name w:val="ListLabel 19"/>
    <w:qFormat/>
    <w:rPr>
      <w:rFonts w:eastAsia="Noto Sans Symbols" w:cs="Noto Sans Symbols"/>
    </w:rPr>
  </w:style>
  <w:style w:type="character" w:customStyle="1" w:styleId="ListLabel20">
    <w:name w:val="ListLabel 20"/>
    <w:qFormat/>
    <w:rPr>
      <w:rFonts w:eastAsia="Courier New" w:cs="Courier New"/>
    </w:rPr>
  </w:style>
  <w:style w:type="character" w:customStyle="1" w:styleId="ListLabel21">
    <w:name w:val="ListLabel 21"/>
    <w:qFormat/>
    <w:rPr>
      <w:rFonts w:eastAsia="Noto Sans Symbols" w:cs="Noto Sans Symbols"/>
    </w:rPr>
  </w:style>
  <w:style w:type="character" w:customStyle="1" w:styleId="ListLabel22">
    <w:name w:val="ListLabel 22"/>
    <w:qFormat/>
    <w:rPr>
      <w:rFonts w:eastAsia="Noto Sans Symbols" w:cs="Noto Sans Symbols"/>
    </w:rPr>
  </w:style>
  <w:style w:type="character" w:customStyle="1" w:styleId="ListLabel23">
    <w:name w:val="ListLabel 23"/>
    <w:qFormat/>
    <w:rPr>
      <w:rFonts w:eastAsia="Courier New" w:cs="Courier New"/>
    </w:rPr>
  </w:style>
  <w:style w:type="character" w:customStyle="1" w:styleId="ListLabel24">
    <w:name w:val="ListLabel 24"/>
    <w:qFormat/>
    <w:rPr>
      <w:rFonts w:eastAsia="Noto Sans Symbols" w:cs="Noto Sans Symbols"/>
    </w:rPr>
  </w:style>
  <w:style w:type="character" w:customStyle="1" w:styleId="ListLabel25">
    <w:name w:val="ListLabel 25"/>
    <w:qFormat/>
    <w:rPr>
      <w:rFonts w:eastAsia="Noto Sans Symbols" w:cs="Noto Sans Symbols"/>
    </w:rPr>
  </w:style>
  <w:style w:type="character" w:customStyle="1" w:styleId="ListLabel26">
    <w:name w:val="ListLabel 26"/>
    <w:qFormat/>
    <w:rPr>
      <w:rFonts w:eastAsia="Courier New" w:cs="Courier New"/>
    </w:rPr>
  </w:style>
  <w:style w:type="character" w:customStyle="1" w:styleId="ListLabel27">
    <w:name w:val="ListLabel 27"/>
    <w:qFormat/>
    <w:rPr>
      <w:rFonts w:eastAsia="Noto Sans Symbols" w:cs="Noto Sans Symbols"/>
    </w:rPr>
  </w:style>
  <w:style w:type="character" w:customStyle="1" w:styleId="ListLabel28">
    <w:name w:val="ListLabel 28"/>
    <w:qFormat/>
    <w:rPr>
      <w:u w:val="none"/>
    </w:rPr>
  </w:style>
  <w:style w:type="character" w:customStyle="1" w:styleId="ListLabel29">
    <w:name w:val="ListLabel 29"/>
    <w:qFormat/>
    <w:rPr>
      <w:u w:val="none"/>
    </w:rPr>
  </w:style>
  <w:style w:type="character" w:customStyle="1" w:styleId="ListLabel30">
    <w:name w:val="ListLabel 30"/>
    <w:qFormat/>
    <w:rPr>
      <w:u w:val="none"/>
    </w:rPr>
  </w:style>
  <w:style w:type="character" w:customStyle="1" w:styleId="ListLabel31">
    <w:name w:val="ListLabel 31"/>
    <w:qFormat/>
    <w:rPr>
      <w:u w:val="none"/>
    </w:rPr>
  </w:style>
  <w:style w:type="character" w:customStyle="1" w:styleId="ListLabel32">
    <w:name w:val="ListLabel 32"/>
    <w:qFormat/>
    <w:rPr>
      <w:u w:val="none"/>
    </w:rPr>
  </w:style>
  <w:style w:type="character" w:customStyle="1" w:styleId="ListLabel33">
    <w:name w:val="ListLabel 33"/>
    <w:qFormat/>
    <w:rPr>
      <w:u w:val="none"/>
    </w:rPr>
  </w:style>
  <w:style w:type="character" w:customStyle="1" w:styleId="ListLabel34">
    <w:name w:val="ListLabel 34"/>
    <w:qFormat/>
    <w:rPr>
      <w:u w:val="none"/>
    </w:rPr>
  </w:style>
  <w:style w:type="character" w:customStyle="1" w:styleId="ListLabel35">
    <w:name w:val="ListLabel 35"/>
    <w:qFormat/>
    <w:rPr>
      <w:u w:val="none"/>
    </w:rPr>
  </w:style>
  <w:style w:type="character" w:customStyle="1" w:styleId="ListLabel36">
    <w:name w:val="ListLabel 36"/>
    <w:qFormat/>
    <w:rPr>
      <w:u w:val="none"/>
    </w:rPr>
  </w:style>
  <w:style w:type="character" w:customStyle="1" w:styleId="ListLabel37">
    <w:name w:val="ListLabel 37"/>
    <w:qFormat/>
    <w:rPr>
      <w:u w:val="none"/>
    </w:rPr>
  </w:style>
  <w:style w:type="character" w:customStyle="1" w:styleId="ListLabel38">
    <w:name w:val="ListLabel 38"/>
    <w:qFormat/>
    <w:rPr>
      <w:u w:val="none"/>
    </w:rPr>
  </w:style>
  <w:style w:type="character" w:customStyle="1" w:styleId="ListLabel39">
    <w:name w:val="ListLabel 39"/>
    <w:qFormat/>
    <w:rPr>
      <w:u w:val="none"/>
    </w:rPr>
  </w:style>
  <w:style w:type="character" w:customStyle="1" w:styleId="ListLabel40">
    <w:name w:val="ListLabel 40"/>
    <w:qFormat/>
    <w:rPr>
      <w:u w:val="none"/>
    </w:rPr>
  </w:style>
  <w:style w:type="character" w:customStyle="1" w:styleId="ListLabel41">
    <w:name w:val="ListLabel 41"/>
    <w:qFormat/>
    <w:rPr>
      <w:u w:val="none"/>
    </w:rPr>
  </w:style>
  <w:style w:type="character" w:customStyle="1" w:styleId="ListLabel42">
    <w:name w:val="ListLabel 42"/>
    <w:qFormat/>
    <w:rPr>
      <w:u w:val="none"/>
    </w:rPr>
  </w:style>
  <w:style w:type="character" w:customStyle="1" w:styleId="ListLabel43">
    <w:name w:val="ListLabel 43"/>
    <w:qFormat/>
    <w:rPr>
      <w:u w:val="none"/>
    </w:rPr>
  </w:style>
  <w:style w:type="character" w:customStyle="1" w:styleId="ListLabel44">
    <w:name w:val="ListLabel 44"/>
    <w:qFormat/>
    <w:rPr>
      <w:u w:val="none"/>
    </w:rPr>
  </w:style>
  <w:style w:type="character" w:customStyle="1" w:styleId="ListLabel45">
    <w:name w:val="ListLabel 45"/>
    <w:qFormat/>
    <w:rPr>
      <w:u w:val="none"/>
    </w:rPr>
  </w:style>
  <w:style w:type="character" w:customStyle="1" w:styleId="ListLabel46">
    <w:name w:val="ListLabel 46"/>
    <w:qFormat/>
    <w:rPr>
      <w:u w:val="none"/>
    </w:rPr>
  </w:style>
  <w:style w:type="character" w:customStyle="1" w:styleId="ListLabel47">
    <w:name w:val="ListLabel 47"/>
    <w:qFormat/>
    <w:rPr>
      <w:u w:val="none"/>
    </w:rPr>
  </w:style>
  <w:style w:type="character" w:customStyle="1" w:styleId="ListLabel48">
    <w:name w:val="ListLabel 48"/>
    <w:qFormat/>
    <w:rPr>
      <w:u w:val="none"/>
    </w:rPr>
  </w:style>
  <w:style w:type="character" w:customStyle="1" w:styleId="ListLabel49">
    <w:name w:val="ListLabel 49"/>
    <w:qFormat/>
    <w:rPr>
      <w:u w:val="none"/>
    </w:rPr>
  </w:style>
  <w:style w:type="character" w:customStyle="1" w:styleId="ListLabel50">
    <w:name w:val="ListLabel 50"/>
    <w:qFormat/>
    <w:rPr>
      <w:u w:val="none"/>
    </w:rPr>
  </w:style>
  <w:style w:type="character" w:customStyle="1" w:styleId="ListLabel51">
    <w:name w:val="ListLabel 51"/>
    <w:qFormat/>
    <w:rPr>
      <w:u w:val="none"/>
    </w:rPr>
  </w:style>
  <w:style w:type="character" w:customStyle="1" w:styleId="ListLabel52">
    <w:name w:val="ListLabel 52"/>
    <w:qFormat/>
    <w:rPr>
      <w:u w:val="none"/>
    </w:rPr>
  </w:style>
  <w:style w:type="character" w:customStyle="1" w:styleId="ListLabel53">
    <w:name w:val="ListLabel 53"/>
    <w:qFormat/>
    <w:rPr>
      <w:u w:val="none"/>
    </w:rPr>
  </w:style>
  <w:style w:type="character" w:customStyle="1" w:styleId="ListLabel54">
    <w:name w:val="ListLabel 54"/>
    <w:qFormat/>
    <w:rPr>
      <w:u w:val="none"/>
    </w:rPr>
  </w:style>
  <w:style w:type="character" w:customStyle="1" w:styleId="ListLabel55">
    <w:name w:val="ListLabel 55"/>
    <w:qFormat/>
    <w:rPr>
      <w:rFonts w:cs="Courier New"/>
    </w:rPr>
  </w:style>
  <w:style w:type="character" w:customStyle="1" w:styleId="ListLabel56">
    <w:name w:val="ListLabel 56"/>
    <w:qFormat/>
    <w:rPr>
      <w:rFonts w:cs="Courier New"/>
    </w:rPr>
  </w:style>
  <w:style w:type="character" w:customStyle="1" w:styleId="ListLabel57">
    <w:name w:val="ListLabel 57"/>
    <w:qFormat/>
    <w:rPr>
      <w:rFonts w:cs="Courier New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uiPriority w:val="10"/>
    <w:qFormat/>
    <w:rsid w:val="00BE6C2B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rsid w:val="00BE6C2B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734C07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734C07"/>
    <w:pPr>
      <w:tabs>
        <w:tab w:val="center" w:pos="4513"/>
        <w:tab w:val="right" w:pos="9026"/>
      </w:tabs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DD667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B17CAA"/>
    <w:pPr>
      <w:spacing w:after="0" w:line="240" w:lineRule="auto"/>
    </w:pPr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26A30AD9F9B744C8EDAC899A896071F" ma:contentTypeVersion="11" ma:contentTypeDescription="Create a new document." ma:contentTypeScope="" ma:versionID="8567f08d03185a1ea244c976467da6ec">
  <xsd:schema xmlns:xsd="http://www.w3.org/2001/XMLSchema" xmlns:xs="http://www.w3.org/2001/XMLSchema" xmlns:p="http://schemas.microsoft.com/office/2006/metadata/properties" xmlns:ns2="98b21995-d420-4174-b309-ade11cef9f2f" xmlns:ns3="e0d206d7-ee7c-42da-b133-6e7342787b39" targetNamespace="http://schemas.microsoft.com/office/2006/metadata/properties" ma:root="true" ma:fieldsID="f21c4aa51df2940c451635ca642e9f7d" ns2:_="" ns3:_="">
    <xsd:import namespace="98b21995-d420-4174-b309-ade11cef9f2f"/>
    <xsd:import namespace="e0d206d7-ee7c-42da-b133-6e7342787b39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b21995-d420-4174-b309-ade11cef9f2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65c09e8c-4242-4efc-8aa0-958213fa9c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d206d7-ee7c-42da-b133-6e7342787b39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d990e59e-5f0a-4a47-9639-2fc6936fc281}" ma:internalName="TaxCatchAll" ma:showField="CatchAllData" ma:web="e0d206d7-ee7c-42da-b133-6e7342787b3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0d206d7-ee7c-42da-b133-6e7342787b39" xsi:nil="true"/>
    <lcf76f155ced4ddcb4097134ff3c332f xmlns="98b21995-d420-4174-b309-ade11cef9f2f">
      <Terms xmlns="http://schemas.microsoft.com/office/infopath/2007/PartnerControls"/>
    </lcf76f155ced4ddcb4097134ff3c332f>
    <ReferenceId xmlns="98b21995-d420-4174-b309-ade11cef9f2f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B1FFB12-22AD-445B-A11A-BA56A3B82E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8b21995-d420-4174-b309-ade11cef9f2f"/>
    <ds:schemaRef ds:uri="e0d206d7-ee7c-42da-b133-6e7342787b3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78D28BF-3286-4723-94A9-664208DD461C}">
  <ds:schemaRefs>
    <ds:schemaRef ds:uri="http://schemas.microsoft.com/office/2006/metadata/properties"/>
    <ds:schemaRef ds:uri="http://schemas.microsoft.com/office/infopath/2007/PartnerControls"/>
    <ds:schemaRef ds:uri="e0d206d7-ee7c-42da-b133-6e7342787b39"/>
    <ds:schemaRef ds:uri="98b21995-d420-4174-b309-ade11cef9f2f"/>
  </ds:schemaRefs>
</ds:datastoreItem>
</file>

<file path=customXml/itemProps3.xml><?xml version="1.0" encoding="utf-8"?>
<ds:datastoreItem xmlns:ds="http://schemas.openxmlformats.org/officeDocument/2006/customXml" ds:itemID="{20D9D6F3-1810-422B-BF7B-33916423F28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550</Words>
  <Characters>3139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gole</dc:creator>
  <cp:keywords/>
  <dc:description/>
  <cp:lastModifiedBy>Ayush Gole</cp:lastModifiedBy>
  <cp:revision>9</cp:revision>
  <cp:lastPrinted>2026-10-08T09:34:00Z</cp:lastPrinted>
  <dcterms:created xsi:type="dcterms:W3CDTF">2026-10-17T09:57:00Z</dcterms:created>
  <dcterms:modified xsi:type="dcterms:W3CDTF">2026-10-20T15:33:00Z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0x010100726A30AD9F9B744C8EDAC899A896071F</vt:lpwstr>
  </property>
  <property fmtid="{D5CDD505-2E9C-101B-9397-08002B2CF9AE}" pid="9" name="GrammarlyDocumentId">
    <vt:lpwstr>32fce9fa3ca04cf51228063bcb4d67aef7513bd8a59c5f002c5c908f5ec354a2</vt:lpwstr>
  </property>
</Properties>
</file>