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4D76" w14:textId="77777777" w:rsidR="009B1007" w:rsidRPr="00F95AB2" w:rsidRDefault="00C85BD0">
      <w:pPr>
        <w:tabs>
          <w:tab w:val="center" w:pos="4513"/>
          <w:tab w:val="right" w:pos="9026"/>
        </w:tabs>
        <w:spacing w:after="0" w:line="240" w:lineRule="auto"/>
        <w:rPr>
          <w:rFonts w:ascii="Times New Roman" w:hAnsi="Times New Roman" w:cs="Times New Roman"/>
          <w:color w:val="000000"/>
        </w:rPr>
      </w:pPr>
      <w:r w:rsidRPr="00F95AB2">
        <w:rPr>
          <w:rFonts w:ascii="Times New Roman" w:hAnsi="Times New Roman" w:cs="Times New Roman"/>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F635D7E"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60008C6B" w14:textId="77777777" w:rsidR="009B1007" w:rsidRPr="00F95AB2" w:rsidRDefault="009B1007">
      <w:pPr>
        <w:tabs>
          <w:tab w:val="center" w:pos="4513"/>
          <w:tab w:val="right" w:pos="9026"/>
        </w:tabs>
        <w:spacing w:after="0" w:line="240" w:lineRule="auto"/>
        <w:rPr>
          <w:rFonts w:ascii="Times New Roman" w:hAnsi="Times New Roman" w:cs="Times New Roman"/>
          <w:color w:val="000000"/>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RPr="00F95AB2" w14:paraId="5754F92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017DBEF"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Semester</w:t>
            </w:r>
          </w:p>
        </w:tc>
        <w:tc>
          <w:tcPr>
            <w:tcW w:w="6466" w:type="dxa"/>
            <w:tcBorders>
              <w:top w:val="single" w:sz="6" w:space="0" w:color="000000"/>
              <w:left w:val="single" w:sz="6" w:space="0" w:color="000000"/>
              <w:bottom w:val="single" w:sz="6" w:space="0" w:color="000000"/>
              <w:right w:val="single" w:sz="6" w:space="0" w:color="000000"/>
            </w:tcBorders>
          </w:tcPr>
          <w:p w14:paraId="7E5D2B59" w14:textId="35E870D0" w:rsidR="009B1007" w:rsidRPr="00F95AB2" w:rsidRDefault="0075203E">
            <w:pPr>
              <w:spacing w:after="0" w:line="240" w:lineRule="auto"/>
              <w:rPr>
                <w:rFonts w:ascii="Times New Roman" w:hAnsi="Times New Roman" w:cs="Times New Roman"/>
              </w:rPr>
            </w:pPr>
            <w:r w:rsidRPr="00F95AB2">
              <w:rPr>
                <w:rFonts w:ascii="Times New Roman" w:hAnsi="Times New Roman" w:cs="Times New Roman"/>
              </w:rPr>
              <w:t>B</w:t>
            </w:r>
            <w:r w:rsidR="00C85BD0" w:rsidRPr="00F95AB2">
              <w:rPr>
                <w:rFonts w:ascii="Times New Roman" w:hAnsi="Times New Roman" w:cs="Times New Roman"/>
              </w:rPr>
              <w:t>.E. Semester VI</w:t>
            </w:r>
            <w:r w:rsidRPr="00F95AB2">
              <w:rPr>
                <w:rFonts w:ascii="Times New Roman" w:hAnsi="Times New Roman" w:cs="Times New Roman"/>
              </w:rPr>
              <w:t>I</w:t>
            </w:r>
            <w:r w:rsidR="00C85BD0" w:rsidRPr="00F95AB2">
              <w:rPr>
                <w:rFonts w:ascii="Times New Roman" w:hAnsi="Times New Roman" w:cs="Times New Roman"/>
              </w:rPr>
              <w:t xml:space="preserve"> – Computer Engineering</w:t>
            </w:r>
          </w:p>
        </w:tc>
      </w:tr>
      <w:tr w:rsidR="009B1007" w:rsidRPr="00F95AB2" w14:paraId="4329830D"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71E6544E"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w:t>
            </w:r>
          </w:p>
        </w:tc>
        <w:tc>
          <w:tcPr>
            <w:tcW w:w="6466" w:type="dxa"/>
            <w:tcBorders>
              <w:top w:val="single" w:sz="6" w:space="0" w:color="000000"/>
              <w:left w:val="single" w:sz="6" w:space="0" w:color="000000"/>
              <w:bottom w:val="single" w:sz="6" w:space="0" w:color="000000"/>
              <w:right w:val="single" w:sz="6" w:space="0" w:color="000000"/>
            </w:tcBorders>
          </w:tcPr>
          <w:p w14:paraId="2C3D3510" w14:textId="441BDA3A" w:rsidR="009B1007" w:rsidRPr="00F95AB2" w:rsidRDefault="001E222B">
            <w:pPr>
              <w:spacing w:after="0" w:line="240" w:lineRule="auto"/>
              <w:rPr>
                <w:rFonts w:ascii="Times New Roman" w:hAnsi="Times New Roman" w:cs="Times New Roman"/>
              </w:rPr>
            </w:pPr>
            <w:r>
              <w:rPr>
                <w:rFonts w:ascii="Times New Roman" w:hAnsi="Times New Roman" w:cs="Times New Roman"/>
              </w:rPr>
              <w:t>DevOps</w:t>
            </w:r>
          </w:p>
        </w:tc>
      </w:tr>
      <w:tr w:rsidR="009B1007" w:rsidRPr="00F95AB2" w14:paraId="59AE3D59"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2A955434" w14:textId="59E8B1CB"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3DCC177F" w14:textId="43D3CC42" w:rsidR="009B1007" w:rsidRPr="00F95AB2" w:rsidRDefault="00C85BD0">
            <w:pPr>
              <w:tabs>
                <w:tab w:val="left" w:pos="2430"/>
              </w:tabs>
              <w:spacing w:after="0" w:line="240" w:lineRule="auto"/>
              <w:rPr>
                <w:rFonts w:ascii="Times New Roman" w:hAnsi="Times New Roman" w:cs="Times New Roman"/>
              </w:rPr>
            </w:pPr>
            <w:r w:rsidRPr="00F95AB2">
              <w:rPr>
                <w:rFonts w:ascii="Times New Roman" w:hAnsi="Times New Roman" w:cs="Times New Roman"/>
              </w:rPr>
              <w:t xml:space="preserve">Prof. </w:t>
            </w:r>
            <w:r w:rsidR="001E222B">
              <w:rPr>
                <w:rFonts w:ascii="Times New Roman" w:hAnsi="Times New Roman" w:cs="Times New Roman"/>
              </w:rPr>
              <w:t xml:space="preserve">Snehal </w:t>
            </w:r>
            <w:proofErr w:type="spellStart"/>
            <w:r w:rsidR="001E222B">
              <w:rPr>
                <w:rFonts w:ascii="Times New Roman" w:hAnsi="Times New Roman" w:cs="Times New Roman"/>
              </w:rPr>
              <w:t>Andhare</w:t>
            </w:r>
            <w:proofErr w:type="spellEnd"/>
          </w:p>
        </w:tc>
      </w:tr>
    </w:tbl>
    <w:p w14:paraId="785AB487" w14:textId="77777777" w:rsidR="009B1007" w:rsidRPr="00F95AB2" w:rsidRDefault="009B1007">
      <w:pPr>
        <w:spacing w:after="0" w:line="240" w:lineRule="auto"/>
        <w:rPr>
          <w:rFonts w:ascii="Times New Roman" w:hAnsi="Times New Roman" w:cs="Times New Roman"/>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RPr="00F95AB2" w14:paraId="376C5868"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4ACC8AA4"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Student Name</w:t>
            </w:r>
          </w:p>
        </w:tc>
        <w:tc>
          <w:tcPr>
            <w:tcW w:w="6465" w:type="dxa"/>
            <w:tcBorders>
              <w:top w:val="single" w:sz="6" w:space="0" w:color="000000"/>
              <w:left w:val="single" w:sz="6" w:space="0" w:color="000000"/>
              <w:bottom w:val="single" w:sz="6" w:space="0" w:color="000000"/>
              <w:right w:val="single" w:sz="6" w:space="0" w:color="000000"/>
            </w:tcBorders>
          </w:tcPr>
          <w:p w14:paraId="23EF8920" w14:textId="3218BC58" w:rsidR="009B1007" w:rsidRPr="00F95AB2" w:rsidRDefault="00487778">
            <w:pPr>
              <w:spacing w:after="0" w:line="240" w:lineRule="auto"/>
              <w:rPr>
                <w:rFonts w:ascii="Times New Roman" w:hAnsi="Times New Roman" w:cs="Times New Roman"/>
                <w:color w:val="000000"/>
              </w:rPr>
            </w:pPr>
            <w:r w:rsidRPr="00F95AB2">
              <w:rPr>
                <w:rFonts w:ascii="Times New Roman" w:hAnsi="Times New Roman" w:cs="Times New Roman"/>
                <w:color w:val="000000"/>
              </w:rPr>
              <w:t>Ayush Gole</w:t>
            </w:r>
          </w:p>
        </w:tc>
      </w:tr>
      <w:tr w:rsidR="009B1007" w:rsidRPr="00F95AB2" w14:paraId="57B5C70E"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5288681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Roll Number</w:t>
            </w:r>
          </w:p>
        </w:tc>
        <w:tc>
          <w:tcPr>
            <w:tcW w:w="6465" w:type="dxa"/>
            <w:tcBorders>
              <w:top w:val="single" w:sz="6" w:space="0" w:color="000000"/>
              <w:left w:val="single" w:sz="6" w:space="0" w:color="000000"/>
              <w:bottom w:val="single" w:sz="6" w:space="0" w:color="000000"/>
              <w:right w:val="single" w:sz="6" w:space="0" w:color="000000"/>
            </w:tcBorders>
          </w:tcPr>
          <w:p w14:paraId="560D4FA8" w14:textId="1558B3A0" w:rsidR="009B1007" w:rsidRPr="00F95AB2" w:rsidRDefault="00487778">
            <w:pPr>
              <w:spacing w:after="0" w:line="240" w:lineRule="auto"/>
              <w:rPr>
                <w:rFonts w:ascii="Times New Roman" w:hAnsi="Times New Roman" w:cs="Times New Roman"/>
              </w:rPr>
            </w:pPr>
            <w:r w:rsidRPr="00F95AB2">
              <w:rPr>
                <w:rFonts w:ascii="Times New Roman" w:hAnsi="Times New Roman" w:cs="Times New Roman"/>
              </w:rPr>
              <w:t>23102A0005</w:t>
            </w:r>
          </w:p>
        </w:tc>
      </w:tr>
      <w:tr w:rsidR="009F238A" w:rsidRPr="00F95AB2" w14:paraId="2E3F35E1"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73A25AEB"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 xml:space="preserve">Grade and Subject </w:t>
            </w:r>
          </w:p>
          <w:p w14:paraId="3686ECB9"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B70B791" w14:textId="77777777" w:rsidR="009F238A" w:rsidRPr="00F95AB2" w:rsidRDefault="009F238A">
            <w:pPr>
              <w:spacing w:after="0" w:line="240" w:lineRule="auto"/>
              <w:rPr>
                <w:rFonts w:ascii="Times New Roman" w:hAnsi="Times New Roman" w:cs="Times New Roman"/>
              </w:rPr>
            </w:pPr>
          </w:p>
        </w:tc>
      </w:tr>
    </w:tbl>
    <w:p w14:paraId="4A02CA7C" w14:textId="77777777" w:rsidR="009B1007" w:rsidRPr="00F95AB2" w:rsidRDefault="009B1007">
      <w:pPr>
        <w:spacing w:after="0" w:line="240" w:lineRule="auto"/>
        <w:rPr>
          <w:rFonts w:ascii="Times New Roman" w:hAnsi="Times New Roman" w:cs="Times New Roman"/>
        </w:rPr>
      </w:pPr>
    </w:p>
    <w:tbl>
      <w:tblPr>
        <w:tblW w:w="9631" w:type="dxa"/>
        <w:tblInd w:w="105" w:type="dxa"/>
        <w:tblLayout w:type="fixed"/>
        <w:tblCellMar>
          <w:left w:w="105" w:type="dxa"/>
          <w:right w:w="105" w:type="dxa"/>
        </w:tblCellMar>
        <w:tblLook w:val="0400" w:firstRow="0" w:lastRow="0" w:firstColumn="0" w:lastColumn="0" w:noHBand="0" w:noVBand="1"/>
      </w:tblPr>
      <w:tblGrid>
        <w:gridCol w:w="1730"/>
        <w:gridCol w:w="3729"/>
        <w:gridCol w:w="4172"/>
      </w:tblGrid>
      <w:tr w:rsidR="009B1007" w:rsidRPr="00F95AB2" w14:paraId="18892298" w14:textId="77777777" w:rsidTr="00FA7A62">
        <w:trPr>
          <w:trHeight w:val="540"/>
        </w:trPr>
        <w:tc>
          <w:tcPr>
            <w:tcW w:w="1730" w:type="dxa"/>
            <w:tcBorders>
              <w:top w:val="single" w:sz="6" w:space="0" w:color="000000"/>
              <w:left w:val="single" w:sz="6" w:space="0" w:color="000000"/>
              <w:bottom w:val="single" w:sz="6" w:space="0" w:color="000000"/>
              <w:right w:val="single" w:sz="6" w:space="0" w:color="000000"/>
            </w:tcBorders>
          </w:tcPr>
          <w:p w14:paraId="681ED767" w14:textId="5C1ABFBB" w:rsidR="009B1007" w:rsidRPr="00F95AB2" w:rsidRDefault="001E222B">
            <w:pPr>
              <w:spacing w:after="0" w:line="240" w:lineRule="auto"/>
              <w:rPr>
                <w:rFonts w:ascii="Times New Roman" w:hAnsi="Times New Roman" w:cs="Times New Roman"/>
              </w:rPr>
            </w:pPr>
            <w:r>
              <w:rPr>
                <w:rFonts w:ascii="Times New Roman" w:hAnsi="Times New Roman" w:cs="Times New Roman"/>
              </w:rPr>
              <w:t>Task</w:t>
            </w:r>
            <w:r w:rsidR="00C85BD0" w:rsidRPr="00F95AB2">
              <w:rPr>
                <w:rFonts w:ascii="Times New Roman" w:hAnsi="Times New Roman" w:cs="Times New Roman"/>
              </w:rPr>
              <w:t xml:space="preserve">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023A7AE4" w14:textId="5FB0F5C8" w:rsidR="009B1007" w:rsidRPr="00F95AB2" w:rsidRDefault="00C85BD0" w:rsidP="00893CBD">
            <w:pPr>
              <w:tabs>
                <w:tab w:val="left" w:pos="1520"/>
              </w:tabs>
              <w:spacing w:after="0" w:line="240" w:lineRule="auto"/>
              <w:rPr>
                <w:rFonts w:ascii="Times New Roman" w:hAnsi="Times New Roman" w:cs="Times New Roman"/>
                <w:lang w:val="en-IN"/>
              </w:rPr>
            </w:pPr>
            <w:r w:rsidRPr="00F95AB2">
              <w:rPr>
                <w:rFonts w:ascii="Times New Roman" w:hAnsi="Times New Roman" w:cs="Times New Roman"/>
              </w:rPr>
              <w:t>0</w:t>
            </w:r>
            <w:r w:rsidR="00270F0F">
              <w:rPr>
                <w:rFonts w:ascii="Times New Roman" w:hAnsi="Times New Roman" w:cs="Times New Roman"/>
              </w:rPr>
              <w:t>3</w:t>
            </w:r>
          </w:p>
        </w:tc>
      </w:tr>
      <w:tr w:rsidR="009B1007" w:rsidRPr="00F95AB2" w14:paraId="1EC74051" w14:textId="77777777" w:rsidTr="00FA7A62">
        <w:trPr>
          <w:trHeight w:val="260"/>
        </w:trPr>
        <w:tc>
          <w:tcPr>
            <w:tcW w:w="1730" w:type="dxa"/>
            <w:tcBorders>
              <w:top w:val="single" w:sz="6" w:space="0" w:color="000000"/>
              <w:left w:val="single" w:sz="6" w:space="0" w:color="000000"/>
              <w:bottom w:val="single" w:sz="6" w:space="0" w:color="000000"/>
              <w:right w:val="single" w:sz="6" w:space="0" w:color="000000"/>
            </w:tcBorders>
          </w:tcPr>
          <w:p w14:paraId="6000E9AD" w14:textId="7DE23FB4" w:rsidR="009B1007" w:rsidRPr="00F95AB2" w:rsidRDefault="001E222B">
            <w:pPr>
              <w:spacing w:after="0" w:line="240" w:lineRule="auto"/>
              <w:rPr>
                <w:rFonts w:ascii="Times New Roman" w:hAnsi="Times New Roman" w:cs="Times New Roman"/>
              </w:rPr>
            </w:pPr>
            <w:r>
              <w:rPr>
                <w:rFonts w:ascii="Times New Roman" w:hAnsi="Times New Roman" w:cs="Times New Roman"/>
              </w:rPr>
              <w:t xml:space="preserve">Task </w:t>
            </w:r>
            <w:r w:rsidR="00C85BD0" w:rsidRPr="00F95AB2">
              <w:rPr>
                <w:rFonts w:ascii="Times New Roman" w:hAnsi="Times New Roman" w:cs="Times New Roman"/>
              </w:rPr>
              <w:t>Title</w:t>
            </w:r>
          </w:p>
        </w:tc>
        <w:tc>
          <w:tcPr>
            <w:tcW w:w="7901" w:type="dxa"/>
            <w:gridSpan w:val="2"/>
            <w:tcBorders>
              <w:top w:val="single" w:sz="6" w:space="0" w:color="000000"/>
              <w:left w:val="single" w:sz="6" w:space="0" w:color="000000"/>
              <w:bottom w:val="single" w:sz="6" w:space="0" w:color="000000"/>
              <w:right w:val="single" w:sz="6" w:space="0" w:color="000000"/>
            </w:tcBorders>
          </w:tcPr>
          <w:p w14:paraId="1E117521" w14:textId="4E29629F" w:rsidR="00331952" w:rsidRPr="00F95AB2" w:rsidRDefault="0029644E">
            <w:pPr>
              <w:spacing w:after="0" w:line="240" w:lineRule="auto"/>
              <w:rPr>
                <w:rFonts w:ascii="Times New Roman" w:hAnsi="Times New Roman" w:cs="Times New Roman"/>
                <w:b/>
                <w:bCs/>
                <w:lang w:val="en-IN"/>
              </w:rPr>
            </w:pPr>
            <w:r w:rsidRPr="0029644E">
              <w:rPr>
                <w:rFonts w:ascii="Times New Roman" w:hAnsi="Times New Roman" w:cs="Times New Roman"/>
                <w:b/>
                <w:bCs/>
                <w:lang w:val="en-IN"/>
              </w:rPr>
              <w:t>Requirements, Architecture and Technology Setup</w:t>
            </w:r>
          </w:p>
        </w:tc>
      </w:tr>
      <w:tr w:rsidR="009B1007" w:rsidRPr="0029644E" w14:paraId="2B506F29" w14:textId="77777777" w:rsidTr="00FA7A62">
        <w:trPr>
          <w:trHeight w:val="740"/>
        </w:trPr>
        <w:tc>
          <w:tcPr>
            <w:tcW w:w="1730" w:type="dxa"/>
            <w:tcBorders>
              <w:top w:val="single" w:sz="6" w:space="0" w:color="000000"/>
              <w:left w:val="single" w:sz="6" w:space="0" w:color="000000"/>
              <w:bottom w:val="single" w:sz="6" w:space="0" w:color="000000"/>
              <w:right w:val="single" w:sz="6" w:space="0" w:color="000000"/>
            </w:tcBorders>
          </w:tcPr>
          <w:p w14:paraId="5CFB2849"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400B09E1" w14:textId="04D3C3AD"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Hardware:</w:t>
            </w:r>
            <w:r w:rsidR="00487778" w:rsidRPr="00F95AB2">
              <w:rPr>
                <w:rFonts w:ascii="Times New Roman" w:hAnsi="Times New Roman" w:cs="Times New Roman"/>
              </w:rPr>
              <w:t xml:space="preserve"> Laptop</w:t>
            </w:r>
          </w:p>
        </w:tc>
        <w:tc>
          <w:tcPr>
            <w:tcW w:w="4172" w:type="dxa"/>
            <w:tcBorders>
              <w:top w:val="single" w:sz="6" w:space="0" w:color="000000"/>
              <w:left w:val="single" w:sz="6" w:space="0" w:color="000000"/>
              <w:bottom w:val="single" w:sz="6" w:space="0" w:color="000000"/>
              <w:right w:val="single" w:sz="6" w:space="0" w:color="000000"/>
            </w:tcBorders>
          </w:tcPr>
          <w:p w14:paraId="09AC1FE6" w14:textId="71488835" w:rsidR="009B1007" w:rsidRPr="00B37306" w:rsidRDefault="00C85BD0">
            <w:pPr>
              <w:spacing w:after="0" w:line="240" w:lineRule="auto"/>
              <w:rPr>
                <w:rFonts w:ascii="Times New Roman" w:hAnsi="Times New Roman" w:cs="Times New Roman"/>
                <w:lang w:val="nl-BE"/>
              </w:rPr>
            </w:pPr>
            <w:r w:rsidRPr="00B37306">
              <w:rPr>
                <w:rFonts w:ascii="Times New Roman" w:hAnsi="Times New Roman" w:cs="Times New Roman"/>
                <w:lang w:val="nl-BE"/>
              </w:rPr>
              <w:t>Software:</w:t>
            </w:r>
            <w:r w:rsidR="00487778" w:rsidRPr="00B37306">
              <w:rPr>
                <w:rFonts w:ascii="Times New Roman" w:hAnsi="Times New Roman" w:cs="Times New Roman"/>
                <w:lang w:val="nl-BE"/>
              </w:rPr>
              <w:t xml:space="preserve"> </w:t>
            </w:r>
            <w:r w:rsidR="002C5061" w:rsidRPr="00B37306">
              <w:rPr>
                <w:rFonts w:ascii="Times New Roman" w:hAnsi="Times New Roman" w:cs="Times New Roman"/>
                <w:lang w:val="nl-BE"/>
              </w:rPr>
              <w:t>VSCode, GitHub, Browser</w:t>
            </w:r>
            <w:r w:rsidR="00B37306" w:rsidRPr="00B37306">
              <w:rPr>
                <w:rFonts w:ascii="Times New Roman" w:hAnsi="Times New Roman" w:cs="Times New Roman"/>
                <w:lang w:val="nl-BE"/>
              </w:rPr>
              <w:t>,</w:t>
            </w:r>
            <w:r w:rsidR="00B37306">
              <w:rPr>
                <w:rFonts w:ascii="Times New Roman" w:hAnsi="Times New Roman" w:cs="Times New Roman"/>
                <w:lang w:val="nl-BE"/>
              </w:rPr>
              <w:t xml:space="preserve"> Jenkins</w:t>
            </w:r>
            <w:r w:rsidR="0029644E">
              <w:rPr>
                <w:rFonts w:ascii="Times New Roman" w:hAnsi="Times New Roman" w:cs="Times New Roman"/>
                <w:lang w:val="nl-BE"/>
              </w:rPr>
              <w:t>, JDK, Spring Boot, Maven, MySQL</w:t>
            </w:r>
          </w:p>
        </w:tc>
      </w:tr>
      <w:tr w:rsidR="009B1007" w:rsidRPr="00F95AB2" w14:paraId="55DCC8DC"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47C52FA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Description</w:t>
            </w:r>
          </w:p>
        </w:tc>
        <w:tc>
          <w:tcPr>
            <w:tcW w:w="7901" w:type="dxa"/>
            <w:gridSpan w:val="2"/>
            <w:tcBorders>
              <w:top w:val="single" w:sz="6" w:space="0" w:color="000000"/>
              <w:left w:val="single" w:sz="6" w:space="0" w:color="000000"/>
              <w:bottom w:val="single" w:sz="6" w:space="0" w:color="000000"/>
              <w:right w:val="single" w:sz="6" w:space="0" w:color="000000"/>
            </w:tcBorders>
          </w:tcPr>
          <w:p w14:paraId="325DBE9C" w14:textId="77777777" w:rsidR="0029644E" w:rsidRPr="0029644E" w:rsidRDefault="0029644E" w:rsidP="0029644E">
            <w:pPr>
              <w:spacing w:line="240" w:lineRule="auto"/>
              <w:rPr>
                <w:rFonts w:ascii="Times New Roman" w:hAnsi="Times New Roman" w:cs="Times New Roman"/>
                <w:lang w:val="en-IN"/>
              </w:rPr>
            </w:pPr>
            <w:r w:rsidRPr="0029644E">
              <w:rPr>
                <w:rFonts w:ascii="Times New Roman" w:hAnsi="Times New Roman" w:cs="Times New Roman"/>
                <w:lang w:val="en-IN"/>
              </w:rPr>
              <w:t>The Online Assignment Submission Portal uses a modular monolithic architecture. The application is packaged as a single Spring Boot executable JAR while its source code is organised into feature-focused packages. The documented package structure includes authentication, submission management, review, storage, configuration and common components.</w:t>
            </w:r>
          </w:p>
          <w:p w14:paraId="51663DD0" w14:textId="77777777" w:rsidR="0029644E" w:rsidRPr="0029644E" w:rsidRDefault="0029644E" w:rsidP="0029644E">
            <w:pPr>
              <w:spacing w:line="240" w:lineRule="auto"/>
              <w:rPr>
                <w:rFonts w:ascii="Times New Roman" w:hAnsi="Times New Roman" w:cs="Times New Roman"/>
                <w:lang w:val="en-IN"/>
              </w:rPr>
            </w:pPr>
            <w:r w:rsidRPr="0029644E">
              <w:rPr>
                <w:rFonts w:ascii="Times New Roman" w:hAnsi="Times New Roman" w:cs="Times New Roman"/>
                <w:lang w:val="en-IN"/>
              </w:rPr>
              <w:t>The architecture separates the user interface, controllers, service layer, persistence components and file-storage functionality. Students interact with the portal to submit and track assignments, while reviewers use protected review routes to evaluate submissions and record decisions.</w:t>
            </w:r>
          </w:p>
          <w:p w14:paraId="5A5E37EB" w14:textId="77777777" w:rsidR="0029644E" w:rsidRPr="0029644E" w:rsidRDefault="0029644E" w:rsidP="0029644E">
            <w:pPr>
              <w:spacing w:line="240" w:lineRule="auto"/>
              <w:rPr>
                <w:rFonts w:ascii="Times New Roman" w:hAnsi="Times New Roman" w:cs="Times New Roman"/>
                <w:lang w:val="en-IN"/>
              </w:rPr>
            </w:pPr>
            <w:r w:rsidRPr="0029644E">
              <w:rPr>
                <w:rFonts w:ascii="Times New Roman" w:hAnsi="Times New Roman" w:cs="Times New Roman"/>
                <w:lang w:val="en-IN"/>
              </w:rPr>
              <w:t>MySQL is used for persistent application data. Flyway manages database schema changes through versioned migrations, while Hibernate validates entity mappings against the database schema. Uploaded PDF files are stored separately from database metadata. The application records a SHA-256 checksum to support file-integrity verification.</w:t>
            </w:r>
          </w:p>
          <w:p w14:paraId="6B9406AA" w14:textId="77777777" w:rsidR="0029644E" w:rsidRPr="0029644E" w:rsidRDefault="0029644E" w:rsidP="0029644E">
            <w:pPr>
              <w:spacing w:line="240" w:lineRule="auto"/>
              <w:rPr>
                <w:rFonts w:ascii="Times New Roman" w:hAnsi="Times New Roman" w:cs="Times New Roman"/>
                <w:lang w:val="en-IN"/>
              </w:rPr>
            </w:pPr>
            <w:r w:rsidRPr="0029644E">
              <w:rPr>
                <w:rFonts w:ascii="Times New Roman" w:hAnsi="Times New Roman" w:cs="Times New Roman"/>
                <w:lang w:val="en-IN"/>
              </w:rPr>
              <w:t>Java 21 is the required runtime and compilation target. The Maven Wrapper standardises the Maven version, and the Maven Enforcer configuration checks the Java and Maven toolchain. Docker Compose is documented as the mechanism for running the application and database as a containerised stack.</w:t>
            </w:r>
          </w:p>
          <w:p w14:paraId="49EE4BBF" w14:textId="6A571C74" w:rsidR="009B1007" w:rsidRPr="00F95AB2" w:rsidRDefault="0029644E" w:rsidP="00487778">
            <w:pPr>
              <w:spacing w:line="240" w:lineRule="auto"/>
              <w:rPr>
                <w:rFonts w:ascii="Times New Roman" w:hAnsi="Times New Roman" w:cs="Times New Roman"/>
                <w:lang w:val="en-IN"/>
              </w:rPr>
            </w:pPr>
            <w:r w:rsidRPr="0029644E">
              <w:rPr>
                <w:rFonts w:ascii="Times New Roman" w:hAnsi="Times New Roman" w:cs="Times New Roman"/>
                <w:lang w:val="en-IN"/>
              </w:rPr>
              <w:t>The architecture documentation also records technical decisions and explains the dependency structure. The current implementation has known scope limitations, including the missing administration interface and dedicated security-event audit trail.</w:t>
            </w:r>
          </w:p>
        </w:tc>
      </w:tr>
      <w:tr w:rsidR="009B1007" w:rsidRPr="00F95AB2" w14:paraId="544DF115"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12127E09" w14:textId="35745ADC"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Program</w:t>
            </w:r>
            <w:r w:rsidR="00FA7A62" w:rsidRPr="00F95AB2">
              <w:rPr>
                <w:rFonts w:ascii="Times New Roman" w:hAnsi="Times New Roman" w:cs="Times New Roman"/>
              </w:rPr>
              <w:t xml:space="preserve">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44D0E7B8" w14:textId="77777777" w:rsidR="0029644E" w:rsidRPr="0029644E" w:rsidRDefault="0029644E" w:rsidP="0029644E">
            <w:pPr>
              <w:shd w:val="clear" w:color="auto" w:fill="FFFFFF"/>
              <w:spacing w:after="0" w:line="240" w:lineRule="auto"/>
              <w:rPr>
                <w:rFonts w:ascii="Times New Roman" w:hAnsi="Times New Roman" w:cs="Times New Roman"/>
                <w:color w:val="000000"/>
                <w:lang w:val="en-IN"/>
              </w:rPr>
            </w:pPr>
            <w:r w:rsidRPr="0029644E">
              <w:rPr>
                <w:rFonts w:ascii="Times New Roman" w:hAnsi="Times New Roman" w:cs="Times New Roman"/>
                <w:color w:val="000000"/>
                <w:lang w:val="en-IN"/>
              </w:rPr>
              <w:t>The main outputs are the software requirements summary, use-case diagram, system architecture diagram, application package structure, data model, principal application routes and a configured local development environment.</w:t>
            </w:r>
          </w:p>
          <w:p w14:paraId="1D56579C" w14:textId="77777777" w:rsidR="0029644E" w:rsidRPr="0029644E" w:rsidRDefault="0029644E" w:rsidP="0029644E">
            <w:pPr>
              <w:shd w:val="clear" w:color="auto" w:fill="FFFFFF"/>
              <w:spacing w:after="0" w:line="240" w:lineRule="auto"/>
              <w:rPr>
                <w:rFonts w:ascii="Times New Roman" w:hAnsi="Times New Roman" w:cs="Times New Roman"/>
                <w:color w:val="000000"/>
                <w:lang w:val="en-IN"/>
              </w:rPr>
            </w:pPr>
            <w:r w:rsidRPr="0029644E">
              <w:rPr>
                <w:rFonts w:ascii="Times New Roman" w:hAnsi="Times New Roman" w:cs="Times New Roman"/>
                <w:color w:val="000000"/>
                <w:lang w:val="en-IN"/>
              </w:rPr>
              <w:t>The documented application includes routes for login, the student dashboard, submission upload and listing, submission details, the review queue and reviewer details. Health and version information are exposed through application management endpoints.</w:t>
            </w:r>
          </w:p>
          <w:p w14:paraId="153E6B68" w14:textId="77777777" w:rsidR="0055312A" w:rsidRDefault="0029644E">
            <w:pPr>
              <w:shd w:val="clear" w:color="auto" w:fill="FFFFFF"/>
              <w:spacing w:after="0" w:line="240" w:lineRule="auto"/>
              <w:rPr>
                <w:rFonts w:ascii="Times New Roman" w:hAnsi="Times New Roman" w:cs="Times New Roman"/>
                <w:color w:val="000000"/>
                <w:lang w:val="en-IN"/>
              </w:rPr>
            </w:pPr>
            <w:r w:rsidRPr="0029644E">
              <w:rPr>
                <w:rFonts w:ascii="Times New Roman" w:hAnsi="Times New Roman" w:cs="Times New Roman"/>
                <w:color w:val="000000"/>
                <w:lang w:val="en-IN"/>
              </w:rPr>
              <w:t xml:space="preserve">The Maven Wrapper and project configuration specify Java 21 and Maven 3.9.16. The complete verification command requires Docker for the documented </w:t>
            </w:r>
            <w:proofErr w:type="spellStart"/>
            <w:r w:rsidRPr="0029644E">
              <w:rPr>
                <w:rFonts w:ascii="Times New Roman" w:hAnsi="Times New Roman" w:cs="Times New Roman"/>
                <w:color w:val="000000"/>
                <w:lang w:val="en-IN"/>
              </w:rPr>
              <w:t>Testcontainers</w:t>
            </w:r>
            <w:proofErr w:type="spellEnd"/>
            <w:r w:rsidRPr="0029644E">
              <w:rPr>
                <w:rFonts w:ascii="Times New Roman" w:hAnsi="Times New Roman" w:cs="Times New Roman"/>
                <w:color w:val="000000"/>
                <w:lang w:val="en-IN"/>
              </w:rPr>
              <w:t xml:space="preserve"> integration tests. A packaging-only build does not establish that all tests pass.</w:t>
            </w:r>
          </w:p>
          <w:p w14:paraId="55A2F280" w14:textId="77777777" w:rsidR="00331CA9" w:rsidRDefault="00331CA9">
            <w:pPr>
              <w:shd w:val="clear" w:color="auto" w:fill="FFFFFF"/>
              <w:spacing w:after="0" w:line="240" w:lineRule="auto"/>
              <w:rPr>
                <w:rFonts w:ascii="Times New Roman" w:hAnsi="Times New Roman" w:cs="Times New Roman"/>
                <w:color w:val="000000"/>
                <w:lang w:val="en-IN"/>
              </w:rPr>
            </w:pPr>
          </w:p>
          <w:p w14:paraId="0097A2D2" w14:textId="6F4BCAD0" w:rsidR="00331CA9" w:rsidRPr="0029644E" w:rsidRDefault="00331CA9">
            <w:pPr>
              <w:shd w:val="clear" w:color="auto" w:fill="FFFFFF"/>
              <w:spacing w:after="0" w:line="240" w:lineRule="auto"/>
              <w:rPr>
                <w:rFonts w:ascii="Times New Roman" w:hAnsi="Times New Roman" w:cs="Times New Roman"/>
                <w:color w:val="000000"/>
                <w:lang w:val="en-IN"/>
              </w:rPr>
            </w:pPr>
            <w:r w:rsidRPr="00331CA9">
              <w:rPr>
                <w:rFonts w:ascii="Times New Roman" w:hAnsi="Times New Roman" w:cs="Times New Roman"/>
                <w:color w:val="000000"/>
                <w:lang w:val="en-IN"/>
              </w:rPr>
              <w:lastRenderedPageBreak/>
              <w:drawing>
                <wp:inline distT="0" distB="0" distL="0" distR="0" wp14:anchorId="49B084A0" wp14:editId="13DCB9BB">
                  <wp:extent cx="4883785" cy="1498600"/>
                  <wp:effectExtent l="0" t="0" r="0" b="6350"/>
                  <wp:docPr id="26805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3586" name=""/>
                          <pic:cNvPicPr/>
                        </pic:nvPicPr>
                        <pic:blipFill>
                          <a:blip r:embed="rId10"/>
                          <a:stretch>
                            <a:fillRect/>
                          </a:stretch>
                        </pic:blipFill>
                        <pic:spPr>
                          <a:xfrm>
                            <a:off x="0" y="0"/>
                            <a:ext cx="4883785" cy="1498600"/>
                          </a:xfrm>
                          <a:prstGeom prst="rect">
                            <a:avLst/>
                          </a:prstGeom>
                        </pic:spPr>
                      </pic:pic>
                    </a:graphicData>
                  </a:graphic>
                </wp:inline>
              </w:drawing>
            </w:r>
            <w:r w:rsidRPr="00331CA9">
              <w:rPr>
                <w:rFonts w:ascii="Times New Roman" w:hAnsi="Times New Roman" w:cs="Times New Roman"/>
                <w:color w:val="000000"/>
                <w:lang w:val="en-IN"/>
              </w:rPr>
              <w:drawing>
                <wp:inline distT="0" distB="0" distL="0" distR="0" wp14:anchorId="495D8503" wp14:editId="23C48F05">
                  <wp:extent cx="4883785" cy="2470150"/>
                  <wp:effectExtent l="0" t="0" r="0" b="6350"/>
                  <wp:docPr id="108807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72358" name=""/>
                          <pic:cNvPicPr/>
                        </pic:nvPicPr>
                        <pic:blipFill>
                          <a:blip r:embed="rId11"/>
                          <a:stretch>
                            <a:fillRect/>
                          </a:stretch>
                        </pic:blipFill>
                        <pic:spPr>
                          <a:xfrm>
                            <a:off x="0" y="0"/>
                            <a:ext cx="4883785" cy="2470150"/>
                          </a:xfrm>
                          <a:prstGeom prst="rect">
                            <a:avLst/>
                          </a:prstGeom>
                        </pic:spPr>
                      </pic:pic>
                    </a:graphicData>
                  </a:graphic>
                </wp:inline>
              </w:drawing>
            </w:r>
          </w:p>
          <w:p>
            <w:r>
              <w:rPr>
                <w:b/>
              </w:rPr>
              <w:t>UML Use Case Diagram &amp; Actor Interactions:</w:t>
              <w:br/>
            </w:r>
            <w:r>
              <w:t>The application defines four interacting boundaries: STUDENT (submitting and tracking assignments), REVIEWER (evaluating submissions from the FIFO review queue), ADMIN (managing users and inspecting audit records), and the automated SYSTEM pipeline (enforcing server-side PDF validation, SHA-256 digests, Flyway migrations, and Actuator readiness checks).</w:t>
            </w:r>
          </w:p>
          <w:p>
            <w:r>
              <w:drawing>
                <wp:inline xmlns:a="http://schemas.openxmlformats.org/drawingml/2006/main" xmlns:pic="http://schemas.openxmlformats.org/drawingml/2006/picture">
                  <wp:extent cx="5303520" cy="3056266"/>
                  <wp:docPr id="1088072359" name="Picture 1088072359"/>
                  <wp:cNvGraphicFramePr>
                    <a:graphicFrameLocks noChangeAspect="1"/>
                  </wp:cNvGraphicFramePr>
                  <a:graphic>
                    <a:graphicData uri="http://schemas.openxmlformats.org/drawingml/2006/picture">
                      <pic:pic>
                        <pic:nvPicPr>
                          <pic:cNvPr id="0" name="2026-10-01-247660d-use-case-diagram.png"/>
                          <pic:cNvPicPr/>
                        </pic:nvPicPr>
                        <pic:blipFill>
                          <a:blip r:embed="rId15"/>
                          <a:stretch>
                            <a:fillRect/>
                          </a:stretch>
                        </pic:blipFill>
                        <pic:spPr>
                          <a:xfrm>
                            <a:off x="0" y="0"/>
                            <a:ext cx="5303520" cy="3056266"/>
                          </a:xfrm>
                          <a:prstGeom prst="rect"/>
                        </pic:spPr>
                      </pic:pic>
                    </a:graphicData>
                  </a:graphic>
                </wp:inline>
              </w:drawing>
            </w:r>
          </w:p>
          <w:p>
            <w:r>
              <w:rPr>
                <w:b/>
              </w:rPr>
              <w:t>Java 21 Toolchain &amp; Maven Enforcer Build Verification:</w:t>
              <w:br/>
            </w:r>
            <w:r>
              <w:t>The build toolchain is pinned to Maven 3.9.16 via the Maven Wrapper (mvnw) and strictly enforced by the maven-enforcer-plugin to require Java 21, guaranteeing zero toolchain drift between developer workstations and CI build environments.</w:t>
            </w:r>
          </w:p>
          <w:p>
            <w:r>
              <w:drawing>
                <wp:inline xmlns:a="http://schemas.openxmlformats.org/drawingml/2006/main" xmlns:pic="http://schemas.openxmlformats.org/drawingml/2006/picture">
                  <wp:extent cx="5303520" cy="3044613"/>
                  <wp:docPr id="1088072360" name="Picture 1088072360"/>
                  <wp:cNvGraphicFramePr>
                    <a:graphicFrameLocks noChangeAspect="1"/>
                  </wp:cNvGraphicFramePr>
                  <a:graphic>
                    <a:graphicData uri="http://schemas.openxmlformats.org/drawingml/2006/picture">
                      <pic:pic>
                        <pic:nvPicPr>
                          <pic:cNvPr id="0" name="2026-10-01-247660d-toolchain-build.png"/>
                          <pic:cNvPicPr/>
                        </pic:nvPicPr>
                        <pic:blipFill>
                          <a:blip r:embed="rId16"/>
                          <a:stretch>
                            <a:fillRect/>
                          </a:stretch>
                        </pic:blipFill>
                        <pic:spPr>
                          <a:xfrm>
                            <a:off x="0" y="0"/>
                            <a:ext cx="5303520" cy="3044613"/>
                          </a:xfrm>
                          <a:prstGeom prst="rect"/>
                        </pic:spPr>
                      </pic:pic>
                    </a:graphicData>
                  </a:graphic>
                </wp:inline>
              </w:drawing>
            </w:r>
          </w:p>
        </w:tc>
      </w:tr>
      <w:tr w:rsidR="009B1007" w:rsidRPr="00F95AB2" w14:paraId="7655B064"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1585F725"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3EB66536" w14:textId="4AE0FF57" w:rsidR="009B1007" w:rsidRPr="00331CA9" w:rsidRDefault="0029644E" w:rsidP="00487778">
            <w:pPr>
              <w:shd w:val="clear" w:color="auto" w:fill="FFFFFF"/>
              <w:spacing w:after="0" w:line="240" w:lineRule="auto"/>
              <w:jc w:val="both"/>
              <w:rPr>
                <w:rFonts w:ascii="Times New Roman" w:hAnsi="Times New Roman" w:cs="Times New Roman"/>
                <w:color w:val="000000"/>
                <w:lang w:val="en-IN"/>
              </w:rPr>
            </w:pPr>
            <w:r w:rsidRPr="0029644E">
              <w:rPr>
                <w:rFonts w:ascii="Times New Roman" w:hAnsi="Times New Roman" w:cs="Times New Roman"/>
                <w:color w:val="000000"/>
                <w:lang w:val="en-IN"/>
              </w:rPr>
              <w:t>A documented modular monolith provides a practical starting point for the portal because it maintains clear feature boundaries without adding unnecessary distributed-system complexity. Standardising the Java and Maven toolchain, database migrations and local environment improves reproducibility and maintainability.</w:t>
            </w:r>
          </w:p>
        </w:tc>
      </w:tr>
    </w:tbl>
    <w:p w14:paraId="505CDC1F" w14:textId="77777777" w:rsidR="009B1007" w:rsidRPr="00F95AB2" w:rsidRDefault="009B1007">
      <w:pPr>
        <w:spacing w:after="0" w:line="240" w:lineRule="auto"/>
        <w:rPr>
          <w:rFonts w:ascii="Times New Roman" w:hAnsi="Times New Roman" w:cs="Times New Roman"/>
        </w:rPr>
      </w:pPr>
    </w:p>
    <w:sectPr w:rsidR="009B1007" w:rsidRPr="00F95AB2">
      <w:headerReference w:type="default" r:id="rId12"/>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DF784" w14:textId="77777777" w:rsidR="00C619B2" w:rsidRDefault="00C619B2">
      <w:pPr>
        <w:spacing w:after="0" w:line="240" w:lineRule="auto"/>
      </w:pPr>
      <w:r>
        <w:separator/>
      </w:r>
    </w:p>
  </w:endnote>
  <w:endnote w:type="continuationSeparator" w:id="0">
    <w:p w14:paraId="6791820B" w14:textId="77777777" w:rsidR="00C619B2" w:rsidRDefault="00C61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10262" w14:textId="77777777" w:rsidR="00C619B2" w:rsidRDefault="00C619B2">
      <w:pPr>
        <w:spacing w:after="0" w:line="240" w:lineRule="auto"/>
      </w:pPr>
      <w:r>
        <w:separator/>
      </w:r>
    </w:p>
  </w:footnote>
  <w:footnote w:type="continuationSeparator" w:id="0">
    <w:p w14:paraId="1D3BBD6F" w14:textId="77777777" w:rsidR="00C619B2" w:rsidRDefault="00C61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5B49"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72FBC26D" w14:textId="078069E0" w:rsidR="009F238A" w:rsidRPr="009F238A" w:rsidRDefault="009F238A" w:rsidP="009F238A">
    <w:pPr>
      <w:tabs>
        <w:tab w:val="center" w:pos="4513"/>
        <w:tab w:val="right" w:pos="9026"/>
      </w:tabs>
      <w:spacing w:after="0" w:line="240" w:lineRule="auto"/>
      <w:rPr>
        <w:b/>
        <w:bCs/>
      </w:rPr>
    </w:pPr>
    <w:r w:rsidRPr="009F238A">
      <w:rPr>
        <w:b/>
        <w:bCs/>
        <w:color w:val="000000"/>
        <w:sz w:val="32"/>
        <w:szCs w:val="32"/>
      </w:rPr>
      <w:t xml:space="preserve">                                                                                       </w:t>
    </w:r>
    <w:r w:rsidR="001E222B">
      <w:rPr>
        <w:b/>
        <w:bCs/>
        <w:color w:val="000000"/>
        <w:sz w:val="32"/>
        <w:szCs w:val="32"/>
      </w:rPr>
      <w:t>Task</w:t>
    </w:r>
    <w:r w:rsidRPr="009F238A">
      <w:rPr>
        <w:b/>
        <w:bCs/>
        <w:color w:val="000000"/>
        <w:sz w:val="32"/>
        <w:szCs w:val="32"/>
      </w:rPr>
      <w:t xml:space="preserve"> No.</w:t>
    </w:r>
    <w:r w:rsidR="00270F0F">
      <w:rPr>
        <w:b/>
        <w:bCs/>
        <w:color w:val="000000"/>
        <w:sz w:val="32"/>
        <w:szCs w:val="32"/>
      </w:rPr>
      <w:t>3</w:t>
    </w:r>
  </w:p>
  <w:p w14:paraId="4A88DC2E" w14:textId="046EE434"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454"/>
    <w:multiLevelType w:val="multilevel"/>
    <w:tmpl w:val="3BD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461F7"/>
    <w:multiLevelType w:val="multilevel"/>
    <w:tmpl w:val="11205E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7953F60"/>
    <w:multiLevelType w:val="multilevel"/>
    <w:tmpl w:val="01E05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B553D"/>
    <w:multiLevelType w:val="multilevel"/>
    <w:tmpl w:val="8382BC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462F4"/>
    <w:multiLevelType w:val="multilevel"/>
    <w:tmpl w:val="ECAACC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20C694F"/>
    <w:multiLevelType w:val="multilevel"/>
    <w:tmpl w:val="B7585F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14473D"/>
    <w:multiLevelType w:val="multilevel"/>
    <w:tmpl w:val="6734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E2C37"/>
    <w:multiLevelType w:val="multilevel"/>
    <w:tmpl w:val="EB4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FB4CC6"/>
    <w:multiLevelType w:val="multilevel"/>
    <w:tmpl w:val="2CFE8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433A38"/>
    <w:multiLevelType w:val="multilevel"/>
    <w:tmpl w:val="8E4A3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090A85"/>
    <w:multiLevelType w:val="multilevel"/>
    <w:tmpl w:val="A4A83F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363920"/>
    <w:multiLevelType w:val="multilevel"/>
    <w:tmpl w:val="65E8D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474250">
    <w:abstractNumId w:val="6"/>
  </w:num>
  <w:num w:numId="2" w16cid:durableId="1829327156">
    <w:abstractNumId w:val="2"/>
  </w:num>
  <w:num w:numId="3" w16cid:durableId="562253865">
    <w:abstractNumId w:val="9"/>
  </w:num>
  <w:num w:numId="4" w16cid:durableId="1180698936">
    <w:abstractNumId w:val="0"/>
  </w:num>
  <w:num w:numId="5" w16cid:durableId="1718509191">
    <w:abstractNumId w:val="11"/>
  </w:num>
  <w:num w:numId="6" w16cid:durableId="1894196030">
    <w:abstractNumId w:val="1"/>
  </w:num>
  <w:num w:numId="7" w16cid:durableId="2100326589">
    <w:abstractNumId w:val="3"/>
  </w:num>
  <w:num w:numId="8" w16cid:durableId="1425801680">
    <w:abstractNumId w:val="10"/>
  </w:num>
  <w:num w:numId="9" w16cid:durableId="1846895324">
    <w:abstractNumId w:val="5"/>
  </w:num>
  <w:num w:numId="10" w16cid:durableId="953174085">
    <w:abstractNumId w:val="12"/>
  </w:num>
  <w:num w:numId="11" w16cid:durableId="183177731">
    <w:abstractNumId w:val="7"/>
  </w:num>
  <w:num w:numId="12" w16cid:durableId="654383378">
    <w:abstractNumId w:val="4"/>
  </w:num>
  <w:num w:numId="13" w16cid:durableId="873082506">
    <w:abstractNumId w:val="13"/>
  </w:num>
  <w:num w:numId="14" w16cid:durableId="6213484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1553D5"/>
    <w:rsid w:val="001B6549"/>
    <w:rsid w:val="001E222B"/>
    <w:rsid w:val="00213733"/>
    <w:rsid w:val="00245F04"/>
    <w:rsid w:val="00262B2C"/>
    <w:rsid w:val="00270F0F"/>
    <w:rsid w:val="002822F7"/>
    <w:rsid w:val="0029644E"/>
    <w:rsid w:val="002C5061"/>
    <w:rsid w:val="00303A33"/>
    <w:rsid w:val="00331952"/>
    <w:rsid w:val="00331CA9"/>
    <w:rsid w:val="0035617E"/>
    <w:rsid w:val="003744FF"/>
    <w:rsid w:val="003820BC"/>
    <w:rsid w:val="003926D1"/>
    <w:rsid w:val="003F60B7"/>
    <w:rsid w:val="004046A2"/>
    <w:rsid w:val="00421D17"/>
    <w:rsid w:val="0046169F"/>
    <w:rsid w:val="00480EA8"/>
    <w:rsid w:val="00487778"/>
    <w:rsid w:val="00527FC8"/>
    <w:rsid w:val="0055312A"/>
    <w:rsid w:val="00583A65"/>
    <w:rsid w:val="005F53F3"/>
    <w:rsid w:val="00621979"/>
    <w:rsid w:val="00635B05"/>
    <w:rsid w:val="00651B03"/>
    <w:rsid w:val="00660E6F"/>
    <w:rsid w:val="00684023"/>
    <w:rsid w:val="006E7C80"/>
    <w:rsid w:val="0075203E"/>
    <w:rsid w:val="00774AE9"/>
    <w:rsid w:val="007F3070"/>
    <w:rsid w:val="00824D99"/>
    <w:rsid w:val="00890ABB"/>
    <w:rsid w:val="00893CBD"/>
    <w:rsid w:val="008A2F3C"/>
    <w:rsid w:val="00901418"/>
    <w:rsid w:val="00902372"/>
    <w:rsid w:val="009169F6"/>
    <w:rsid w:val="00951825"/>
    <w:rsid w:val="0095650C"/>
    <w:rsid w:val="009B1007"/>
    <w:rsid w:val="009D69DF"/>
    <w:rsid w:val="009F238A"/>
    <w:rsid w:val="00A25291"/>
    <w:rsid w:val="00A46C31"/>
    <w:rsid w:val="00A52201"/>
    <w:rsid w:val="00AE1211"/>
    <w:rsid w:val="00AE4698"/>
    <w:rsid w:val="00AF0732"/>
    <w:rsid w:val="00B1070F"/>
    <w:rsid w:val="00B25C22"/>
    <w:rsid w:val="00B31834"/>
    <w:rsid w:val="00B37306"/>
    <w:rsid w:val="00B93919"/>
    <w:rsid w:val="00BC4597"/>
    <w:rsid w:val="00BC5BED"/>
    <w:rsid w:val="00BF5B8F"/>
    <w:rsid w:val="00C22D9C"/>
    <w:rsid w:val="00C3357D"/>
    <w:rsid w:val="00C619B2"/>
    <w:rsid w:val="00C85BD0"/>
    <w:rsid w:val="00C8796A"/>
    <w:rsid w:val="00C92BFF"/>
    <w:rsid w:val="00CD74A4"/>
    <w:rsid w:val="00CE16E8"/>
    <w:rsid w:val="00D35A93"/>
    <w:rsid w:val="00DF0515"/>
    <w:rsid w:val="00E11DB3"/>
    <w:rsid w:val="00E37817"/>
    <w:rsid w:val="00E44312"/>
    <w:rsid w:val="00E47E4A"/>
    <w:rsid w:val="00E90E44"/>
    <w:rsid w:val="00EB242D"/>
    <w:rsid w:val="00F80FDC"/>
    <w:rsid w:val="00F95AB2"/>
    <w:rsid w:val="00FA7A62"/>
    <w:rsid w:val="00FD647F"/>
    <w:rsid w:val="00FE768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512E3"/>
  <w15:docId w15:val="{7B8896CF-5371-41D1-8CA3-B501168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98b21995-d420-4174-b309-ade11cef9f2f">
      <Terms xmlns="http://schemas.microsoft.com/office/infopath/2007/PartnerControls"/>
    </lcf76f155ced4ddcb4097134ff3c332f>
    <ReferenceId xmlns="98b21995-d420-4174-b309-ade11cef9f2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6A30AD9F9B744C8EDAC899A896071F" ma:contentTypeVersion="11" ma:contentTypeDescription="Create a new document." ma:contentTypeScope="" ma:versionID="8567f08d03185a1ea244c976467da6ec">
  <xsd:schema xmlns:xsd="http://www.w3.org/2001/XMLSchema" xmlns:xs="http://www.w3.org/2001/XMLSchema" xmlns:p="http://schemas.microsoft.com/office/2006/metadata/properties" xmlns:ns2="98b21995-d420-4174-b309-ade11cef9f2f" xmlns:ns3="e0d206d7-ee7c-42da-b133-6e7342787b39" targetNamespace="http://schemas.microsoft.com/office/2006/metadata/properties" ma:root="true" ma:fieldsID="f21c4aa51df2940c451635ca642e9f7d" ns2:_="" ns3:_="">
    <xsd:import namespace="98b21995-d420-4174-b309-ade11cef9f2f"/>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21995-d420-4174-b309-ade11cef9f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0e59e-5f0a-4a47-9639-2fc6936fc281}"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0d206d7-ee7c-42da-b133-6e7342787b39"/>
    <ds:schemaRef ds:uri="98b21995-d420-4174-b309-ade11cef9f2f"/>
  </ds:schemaRefs>
</ds:datastoreItem>
</file>

<file path=customXml/itemProps3.xml><?xml version="1.0" encoding="utf-8"?>
<ds:datastoreItem xmlns:ds="http://schemas.openxmlformats.org/officeDocument/2006/customXml" ds:itemID="{9B1FFB12-22AD-445B-A11A-BA56A3B82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21995-d420-4174-b309-ade11cef9f2f"/>
    <ds:schemaRef ds:uri="e0d206d7-ee7c-42da-b133-6e7342787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gole</dc:creator>
  <cp:keywords/>
  <dc:description/>
  <cp:lastModifiedBy>Ayush Gole</cp:lastModifiedBy>
  <cp:revision>10</cp:revision>
  <cp:lastPrinted>2026-10-08T09:34:00Z</cp:lastPrinted>
  <dcterms:created xsi:type="dcterms:W3CDTF">2026-10-17T09:57:00Z</dcterms:created>
  <dcterms:modified xsi:type="dcterms:W3CDTF">2026-10-17T10:56:00Z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0x010100726A30AD9F9B744C8EDAC899A896071F</vt:lpwstr>
  </property>
  <property fmtid="{D5CDD505-2E9C-101B-9397-08002B2CF9AE}" pid="9" name="GrammarlyDocumentId">
    <vt:lpwstr>32fce9fa3ca04cf51228063bcb4d67aef7513bd8a59c5f002c5c908f5ec354a2</vt:lpwstr>
  </property>
</Properties>
</file>