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28" w:lineRule="auto" w:before="67"/>
        <w:ind w:left="3554" w:right="391" w:hanging="1388"/>
        <w:jc w:val="left"/>
        <w:rPr>
          <w:rFonts w:ascii="Times New Roman"/>
          <w:b/>
          <w:sz w:val="44"/>
        </w:rPr>
      </w:pPr>
      <w:r>
        <w:rPr/>
        <w:drawing>
          <wp:anchor distT="0" distB="0" distL="0" distR="0" allowOverlap="1" layoutInCell="1" locked="0" behindDoc="0" simplePos="0" relativeHeight="0">
            <wp:simplePos x="0" y="0"/>
            <wp:positionH relativeFrom="page">
              <wp:posOffset>2971800</wp:posOffset>
            </wp:positionH>
            <wp:positionV relativeFrom="paragraph">
              <wp:posOffset>968490</wp:posOffset>
            </wp:positionV>
            <wp:extent cx="2062641" cy="1604772"/>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62641" cy="1604772"/>
                    </a:xfrm>
                    <a:prstGeom prst="rect">
                      <a:avLst/>
                    </a:prstGeom>
                  </pic:spPr>
                </pic:pic>
              </a:graphicData>
            </a:graphic>
          </wp:anchor>
        </w:drawing>
      </w:r>
      <w:r>
        <w:rPr>
          <w:rFonts w:ascii="Times New Roman"/>
          <w:b/>
          <w:sz w:val="44"/>
          <w:u w:val="thick"/>
        </w:rPr>
        <w:t>Analysis &amp; Comparison of different</w:t>
      </w:r>
      <w:r>
        <w:rPr>
          <w:rFonts w:ascii="Times New Roman"/>
          <w:b/>
          <w:sz w:val="44"/>
        </w:rPr>
        <w:t> </w:t>
      </w:r>
      <w:r>
        <w:rPr>
          <w:rFonts w:ascii="Times New Roman"/>
          <w:b/>
          <w:sz w:val="44"/>
          <w:u w:val="thick"/>
        </w:rPr>
        <w:t>Financial Statements</w:t>
      </w:r>
    </w:p>
    <w:p>
      <w:pPr>
        <w:spacing w:line="276" w:lineRule="auto" w:before="232"/>
        <w:ind w:left="797" w:right="763" w:firstLine="0"/>
        <w:jc w:val="center"/>
        <w:rPr>
          <w:rFonts w:ascii="Times New Roman"/>
          <w:sz w:val="36"/>
        </w:rPr>
      </w:pPr>
      <w:r>
        <w:rPr>
          <w:rFonts w:ascii="Times New Roman"/>
          <w:color w:val="000009"/>
          <w:sz w:val="36"/>
        </w:rPr>
        <w:t>BACHELOR OF TECHNOLOGY in COMPUTER SCIENCE &amp; ENGINEERING</w:t>
      </w:r>
    </w:p>
    <w:p>
      <w:pPr>
        <w:spacing w:before="187"/>
        <w:ind w:left="797" w:right="762" w:firstLine="0"/>
        <w:jc w:val="center"/>
        <w:rPr>
          <w:rFonts w:ascii="Times New Roman"/>
          <w:b/>
          <w:sz w:val="40"/>
        </w:rPr>
      </w:pPr>
      <w:r>
        <w:rPr>
          <w:rFonts w:ascii="Times New Roman"/>
          <w:b/>
          <w:sz w:val="40"/>
        </w:rPr>
        <w:t>Synopsis for Project Work - 2</w:t>
      </w:r>
    </w:p>
    <w:p>
      <w:pPr>
        <w:spacing w:before="199"/>
        <w:ind w:left="797" w:right="749" w:firstLine="0"/>
        <w:jc w:val="center"/>
        <w:rPr>
          <w:rFonts w:ascii="Times New Roman"/>
          <w:i/>
          <w:sz w:val="36"/>
        </w:rPr>
      </w:pPr>
      <w:r>
        <w:rPr>
          <w:rFonts w:ascii="Times New Roman"/>
          <w:i/>
          <w:sz w:val="36"/>
        </w:rPr>
        <w:t>BY</w:t>
      </w:r>
    </w:p>
    <w:p>
      <w:pPr>
        <w:pStyle w:val="BodyText"/>
        <w:rPr>
          <w:rFonts w:ascii="Times New Roman"/>
          <w:i/>
          <w:sz w:val="40"/>
        </w:rPr>
      </w:pPr>
    </w:p>
    <w:p>
      <w:pPr>
        <w:spacing w:before="299"/>
        <w:ind w:left="797" w:right="753" w:firstLine="0"/>
        <w:jc w:val="center"/>
        <w:rPr>
          <w:rFonts w:ascii="Times New Roman"/>
          <w:sz w:val="32"/>
        </w:rPr>
      </w:pPr>
      <w:r>
        <w:rPr>
          <w:rFonts w:ascii="Times New Roman"/>
          <w:sz w:val="32"/>
        </w:rPr>
        <w:t>EN19CS303019</w:t>
      </w:r>
    </w:p>
    <w:p>
      <w:pPr>
        <w:spacing w:line="367" w:lineRule="auto" w:before="198"/>
        <w:ind w:left="4483" w:right="4436" w:hanging="1"/>
        <w:jc w:val="center"/>
        <w:rPr>
          <w:rFonts w:ascii="Times New Roman"/>
          <w:sz w:val="32"/>
        </w:rPr>
      </w:pPr>
      <w:r>
        <w:rPr>
          <w:rFonts w:ascii="Times New Roman"/>
          <w:sz w:val="32"/>
          <w:u w:val="single"/>
        </w:rPr>
        <w:t>Ayush Patel</w:t>
      </w:r>
      <w:r>
        <w:rPr>
          <w:rFonts w:ascii="Times New Roman"/>
          <w:sz w:val="32"/>
        </w:rPr>
        <w:t> </w:t>
      </w:r>
      <w:r>
        <w:rPr>
          <w:rFonts w:ascii="Times New Roman"/>
          <w:w w:val="95"/>
          <w:sz w:val="32"/>
        </w:rPr>
        <w:t>EN19CS303023</w:t>
      </w:r>
    </w:p>
    <w:p>
      <w:pPr>
        <w:spacing w:line="367" w:lineRule="auto" w:before="5"/>
        <w:ind w:left="4195" w:right="4146" w:firstLine="0"/>
        <w:jc w:val="center"/>
        <w:rPr>
          <w:rFonts w:ascii="Times New Roman"/>
          <w:sz w:val="32"/>
        </w:rPr>
      </w:pPr>
      <w:r>
        <w:rPr>
          <w:rFonts w:ascii="Times New Roman"/>
          <w:sz w:val="32"/>
          <w:u w:val="single"/>
        </w:rPr>
        <w:t>Deepesh</w:t>
      </w:r>
      <w:r>
        <w:rPr>
          <w:rFonts w:ascii="Times New Roman"/>
          <w:spacing w:val="-15"/>
          <w:sz w:val="32"/>
          <w:u w:val="single"/>
        </w:rPr>
        <w:t> </w:t>
      </w:r>
      <w:r>
        <w:rPr>
          <w:rFonts w:ascii="Times New Roman"/>
          <w:sz w:val="32"/>
          <w:u w:val="single"/>
        </w:rPr>
        <w:t>Shrivastava</w:t>
      </w:r>
      <w:r>
        <w:rPr>
          <w:rFonts w:ascii="Times New Roman"/>
          <w:sz w:val="32"/>
        </w:rPr>
        <w:t> EN19CS303030</w:t>
      </w:r>
    </w:p>
    <w:p>
      <w:pPr>
        <w:spacing w:before="2"/>
        <w:ind w:left="797" w:right="754" w:firstLine="0"/>
        <w:jc w:val="center"/>
        <w:rPr>
          <w:rFonts w:ascii="Times New Roman"/>
          <w:sz w:val="32"/>
        </w:rPr>
      </w:pPr>
      <w:r>
        <w:rPr>
          <w:rFonts w:ascii="Times New Roman"/>
          <w:sz w:val="32"/>
          <w:u w:val="single"/>
        </w:rPr>
        <w:t>Mayank Sisodiya</w:t>
      </w:r>
    </w:p>
    <w:p>
      <w:pPr>
        <w:pStyle w:val="BodyText"/>
        <w:rPr>
          <w:rFonts w:ascii="Times New Roman"/>
          <w:sz w:val="20"/>
        </w:rPr>
      </w:pPr>
    </w:p>
    <w:p>
      <w:pPr>
        <w:pStyle w:val="BodyText"/>
        <w:spacing w:before="11"/>
        <w:rPr>
          <w:rFonts w:ascii="Times New Roman"/>
          <w:sz w:val="21"/>
        </w:rPr>
      </w:pPr>
    </w:p>
    <w:p>
      <w:pPr>
        <w:spacing w:line="264" w:lineRule="auto" w:before="86"/>
        <w:ind w:left="4029" w:right="3984" w:hanging="6"/>
        <w:jc w:val="center"/>
        <w:rPr>
          <w:rFonts w:ascii="Times New Roman"/>
          <w:sz w:val="32"/>
        </w:rPr>
      </w:pPr>
      <w:r>
        <w:rPr>
          <w:rFonts w:ascii="Times New Roman"/>
          <w:sz w:val="32"/>
        </w:rPr>
        <w:t>Under the Guidance of Mr. Gaurav Sharma</w:t>
      </w:r>
      <w:r>
        <w:rPr>
          <w:rFonts w:ascii="Times New Roman"/>
          <w:spacing w:val="-5"/>
          <w:sz w:val="32"/>
        </w:rPr>
        <w:t> </w:t>
      </w:r>
      <w:r>
        <w:rPr>
          <w:rFonts w:ascii="Times New Roman"/>
          <w:spacing w:val="-4"/>
          <w:sz w:val="32"/>
        </w:rPr>
        <w:t>Sir</w:t>
      </w:r>
    </w:p>
    <w:p>
      <w:pPr>
        <w:pStyle w:val="BodyText"/>
        <w:rPr>
          <w:rFonts w:ascii="Times New Roman"/>
          <w:sz w:val="34"/>
        </w:rPr>
      </w:pPr>
    </w:p>
    <w:p>
      <w:pPr>
        <w:spacing w:line="259" w:lineRule="auto" w:before="292"/>
        <w:ind w:left="2193" w:right="2154" w:firstLine="0"/>
        <w:jc w:val="center"/>
        <w:rPr>
          <w:rFonts w:ascii="Times New Roman"/>
          <w:b/>
          <w:sz w:val="32"/>
        </w:rPr>
      </w:pPr>
      <w:r>
        <w:rPr>
          <w:rFonts w:ascii="Times New Roman"/>
          <w:b/>
          <w:sz w:val="32"/>
        </w:rPr>
        <w:t>Department of Computer Science &amp;</w:t>
      </w:r>
      <w:r>
        <w:rPr>
          <w:rFonts w:ascii="Times New Roman"/>
          <w:b/>
          <w:spacing w:val="-14"/>
          <w:sz w:val="32"/>
        </w:rPr>
        <w:t> </w:t>
      </w:r>
      <w:r>
        <w:rPr>
          <w:rFonts w:ascii="Times New Roman"/>
          <w:b/>
          <w:sz w:val="32"/>
        </w:rPr>
        <w:t>Engineering Faculty of</w:t>
      </w:r>
      <w:r>
        <w:rPr>
          <w:rFonts w:ascii="Times New Roman"/>
          <w:b/>
          <w:spacing w:val="-2"/>
          <w:sz w:val="32"/>
        </w:rPr>
        <w:t> </w:t>
      </w:r>
      <w:r>
        <w:rPr>
          <w:rFonts w:ascii="Times New Roman"/>
          <w:b/>
          <w:sz w:val="32"/>
        </w:rPr>
        <w:t>Engineering</w:t>
      </w:r>
    </w:p>
    <w:p>
      <w:pPr>
        <w:spacing w:line="346" w:lineRule="exact" w:before="0"/>
        <w:ind w:left="797" w:right="753" w:firstLine="0"/>
        <w:jc w:val="center"/>
        <w:rPr>
          <w:rFonts w:ascii="Times New Roman"/>
          <w:b/>
          <w:sz w:val="32"/>
        </w:rPr>
      </w:pPr>
      <w:r>
        <w:rPr>
          <w:rFonts w:ascii="Times New Roman"/>
          <w:b/>
          <w:sz w:val="32"/>
        </w:rPr>
        <w:t>MEDI-CAPS UNIVERSITY, INDORE- 453331</w:t>
      </w:r>
    </w:p>
    <w:p>
      <w:pPr>
        <w:spacing w:after="0" w:line="346" w:lineRule="exact"/>
        <w:jc w:val="center"/>
        <w:rPr>
          <w:rFonts w:ascii="Times New Roman"/>
          <w:sz w:val="32"/>
        </w:rPr>
        <w:sectPr>
          <w:type w:val="continuous"/>
          <w:pgSz w:w="12240" w:h="15840"/>
          <w:pgMar w:top="840" w:bottom="280" w:left="620" w:right="600"/>
        </w:sectPr>
      </w:pPr>
    </w:p>
    <w:p>
      <w:pPr>
        <w:pStyle w:val="Heading1"/>
        <w:spacing w:before="60"/>
        <w:ind w:left="653" w:right="763"/>
        <w:jc w:val="center"/>
        <w:rPr>
          <w:u w:val="none"/>
        </w:rPr>
      </w:pPr>
      <w:r>
        <w:rPr>
          <w:u w:val="thick"/>
        </w:rPr>
        <w:t>CONTENT</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10"/>
        <w:rPr>
          <w:rFonts w:ascii="Times New Roman"/>
          <w:b/>
          <w:sz w:val="24"/>
        </w:rPr>
      </w:pPr>
    </w:p>
    <w:p>
      <w:pPr>
        <w:pStyle w:val="ListParagraph"/>
        <w:numPr>
          <w:ilvl w:val="0"/>
          <w:numId w:val="1"/>
        </w:numPr>
        <w:tabs>
          <w:tab w:pos="820" w:val="left" w:leader="none"/>
          <w:tab w:pos="821" w:val="left" w:leader="none"/>
        </w:tabs>
        <w:spacing w:line="240" w:lineRule="auto" w:before="99" w:after="0"/>
        <w:ind w:left="820" w:right="0" w:hanging="361"/>
        <w:jc w:val="left"/>
        <w:rPr>
          <w:rFonts w:ascii="Symbol" w:hAnsi="Symbol"/>
          <w:sz w:val="32"/>
        </w:rPr>
      </w:pPr>
      <w:r>
        <w:rPr>
          <w:sz w:val="32"/>
        </w:rPr>
        <w:t>Abstract…………………………………………………………….</w:t>
      </w:r>
    </w:p>
    <w:p>
      <w:pPr>
        <w:pStyle w:val="ListParagraph"/>
        <w:numPr>
          <w:ilvl w:val="0"/>
          <w:numId w:val="1"/>
        </w:numPr>
        <w:tabs>
          <w:tab w:pos="820" w:val="left" w:leader="none"/>
          <w:tab w:pos="821" w:val="left" w:leader="none"/>
        </w:tabs>
        <w:spacing w:line="240" w:lineRule="auto" w:before="338" w:after="0"/>
        <w:ind w:left="820" w:right="0" w:hanging="361"/>
        <w:jc w:val="left"/>
        <w:rPr>
          <w:rFonts w:ascii="Symbol" w:hAnsi="Symbol"/>
          <w:sz w:val="32"/>
        </w:rPr>
      </w:pPr>
      <w:r>
        <w:rPr>
          <w:sz w:val="32"/>
        </w:rPr>
        <w:t>Introduction……………………………………………………......</w:t>
      </w:r>
    </w:p>
    <w:p>
      <w:pPr>
        <w:pStyle w:val="ListParagraph"/>
        <w:numPr>
          <w:ilvl w:val="0"/>
          <w:numId w:val="1"/>
        </w:numPr>
        <w:tabs>
          <w:tab w:pos="820" w:val="left" w:leader="none"/>
          <w:tab w:pos="821" w:val="left" w:leader="none"/>
        </w:tabs>
        <w:spacing w:line="240" w:lineRule="auto" w:before="335" w:after="0"/>
        <w:ind w:left="820" w:right="0" w:hanging="361"/>
        <w:jc w:val="left"/>
        <w:rPr>
          <w:rFonts w:ascii="Symbol" w:hAnsi="Symbol"/>
          <w:sz w:val="32"/>
        </w:rPr>
      </w:pPr>
      <w:r>
        <w:rPr>
          <w:sz w:val="32"/>
        </w:rPr>
        <w:t>Financial Analysis &amp; Parties interested ……………………….</w:t>
      </w:r>
    </w:p>
    <w:p>
      <w:pPr>
        <w:pStyle w:val="ListParagraph"/>
        <w:numPr>
          <w:ilvl w:val="0"/>
          <w:numId w:val="1"/>
        </w:numPr>
        <w:tabs>
          <w:tab w:pos="820" w:val="left" w:leader="none"/>
          <w:tab w:pos="821" w:val="left" w:leader="none"/>
        </w:tabs>
        <w:spacing w:line="240" w:lineRule="auto" w:before="338" w:after="0"/>
        <w:ind w:left="820" w:right="0" w:hanging="361"/>
        <w:jc w:val="left"/>
        <w:rPr>
          <w:rFonts w:ascii="Symbol" w:hAnsi="Symbol"/>
          <w:sz w:val="32"/>
        </w:rPr>
      </w:pPr>
      <w:r>
        <w:rPr>
          <w:sz w:val="32"/>
        </w:rPr>
        <w:t>Types of Financial</w:t>
      </w:r>
      <w:r>
        <w:rPr>
          <w:spacing w:val="-2"/>
          <w:sz w:val="32"/>
        </w:rPr>
        <w:t> </w:t>
      </w:r>
      <w:r>
        <w:rPr>
          <w:sz w:val="32"/>
        </w:rPr>
        <w:t>Analysis…………………………………….</w:t>
      </w:r>
    </w:p>
    <w:p>
      <w:pPr>
        <w:pStyle w:val="ListParagraph"/>
        <w:numPr>
          <w:ilvl w:val="0"/>
          <w:numId w:val="1"/>
        </w:numPr>
        <w:tabs>
          <w:tab w:pos="820" w:val="left" w:leader="none"/>
          <w:tab w:pos="821" w:val="left" w:leader="none"/>
        </w:tabs>
        <w:spacing w:line="240" w:lineRule="auto" w:before="335" w:after="0"/>
        <w:ind w:left="820" w:right="0" w:hanging="361"/>
        <w:jc w:val="left"/>
        <w:rPr>
          <w:rFonts w:ascii="Symbol" w:hAnsi="Symbol"/>
          <w:sz w:val="32"/>
        </w:rPr>
      </w:pPr>
      <w:r>
        <w:rPr>
          <w:sz w:val="32"/>
        </w:rPr>
        <w:t>Statements to Analyze……………………………………………</w:t>
      </w:r>
    </w:p>
    <w:p>
      <w:pPr>
        <w:pStyle w:val="ListParagraph"/>
        <w:numPr>
          <w:ilvl w:val="0"/>
          <w:numId w:val="1"/>
        </w:numPr>
        <w:tabs>
          <w:tab w:pos="820" w:val="left" w:leader="none"/>
          <w:tab w:pos="821" w:val="left" w:leader="none"/>
        </w:tabs>
        <w:spacing w:line="240" w:lineRule="auto" w:before="338" w:after="0"/>
        <w:ind w:left="820" w:right="0" w:hanging="361"/>
        <w:jc w:val="left"/>
        <w:rPr>
          <w:rFonts w:ascii="Symbol" w:hAnsi="Symbol"/>
          <w:sz w:val="32"/>
        </w:rPr>
      </w:pPr>
      <w:r>
        <w:rPr>
          <w:sz w:val="32"/>
        </w:rPr>
        <w:t>Financial Analysis</w:t>
      </w:r>
      <w:r>
        <w:rPr>
          <w:spacing w:val="-2"/>
          <w:sz w:val="32"/>
        </w:rPr>
        <w:t> </w:t>
      </w:r>
      <w:r>
        <w:rPr>
          <w:sz w:val="32"/>
        </w:rPr>
        <w:t>Indicators…………………………………….</w:t>
      </w:r>
    </w:p>
    <w:p>
      <w:pPr>
        <w:spacing w:after="0" w:line="240" w:lineRule="auto"/>
        <w:jc w:val="left"/>
        <w:rPr>
          <w:rFonts w:ascii="Symbol" w:hAnsi="Symbol"/>
          <w:sz w:val="32"/>
        </w:rPr>
        <w:sectPr>
          <w:pgSz w:w="12240" w:h="15840"/>
          <w:pgMar w:top="660" w:bottom="280" w:left="620" w:right="600"/>
        </w:sectPr>
      </w:pPr>
    </w:p>
    <w:p>
      <w:pPr>
        <w:spacing w:before="53"/>
        <w:ind w:left="527" w:right="0" w:firstLine="0"/>
        <w:jc w:val="left"/>
        <w:rPr>
          <w:rFonts w:ascii="Times New Roman"/>
          <w:b/>
          <w:sz w:val="48"/>
        </w:rPr>
      </w:pPr>
      <w:r>
        <w:rPr>
          <w:rFonts w:ascii="Times New Roman"/>
          <w:b/>
          <w:sz w:val="48"/>
          <w:u w:val="thick"/>
        </w:rPr>
        <w:t>Analysis &amp; Comparison of Financial Statements</w:t>
      </w:r>
    </w:p>
    <w:p>
      <w:pPr>
        <w:pStyle w:val="BodyText"/>
        <w:rPr>
          <w:rFonts w:ascii="Times New Roman"/>
          <w:b/>
          <w:sz w:val="20"/>
        </w:rPr>
      </w:pPr>
    </w:p>
    <w:p>
      <w:pPr>
        <w:pStyle w:val="BodyText"/>
        <w:rPr>
          <w:rFonts w:ascii="Times New Roman"/>
          <w:b/>
          <w:sz w:val="20"/>
        </w:rPr>
      </w:pPr>
    </w:p>
    <w:p>
      <w:pPr>
        <w:pStyle w:val="BodyText"/>
        <w:spacing w:before="2"/>
        <w:rPr>
          <w:rFonts w:ascii="Times New Roman"/>
          <w:b/>
        </w:rPr>
      </w:pPr>
    </w:p>
    <w:p>
      <w:pPr>
        <w:spacing w:before="89"/>
        <w:ind w:left="100" w:right="0" w:firstLine="0"/>
        <w:jc w:val="left"/>
        <w:rPr>
          <w:b/>
          <w:i/>
          <w:sz w:val="32"/>
        </w:rPr>
      </w:pPr>
      <w:r>
        <w:rPr>
          <w:b/>
          <w:i/>
          <w:sz w:val="32"/>
        </w:rPr>
        <w:t>Abstract:</w:t>
      </w:r>
    </w:p>
    <w:p>
      <w:pPr>
        <w:pStyle w:val="BodyText"/>
        <w:spacing w:before="11"/>
        <w:rPr>
          <w:b/>
          <w:i/>
          <w:sz w:val="35"/>
        </w:rPr>
      </w:pPr>
    </w:p>
    <w:p>
      <w:pPr>
        <w:pStyle w:val="BodyText"/>
        <w:spacing w:line="360" w:lineRule="auto"/>
        <w:ind w:left="100" w:right="207"/>
        <w:jc w:val="both"/>
      </w:pPr>
      <w:r>
        <w:rPr/>
        <w:t>The</w:t>
      </w:r>
      <w:r>
        <w:rPr>
          <w:spacing w:val="-12"/>
        </w:rPr>
        <w:t> </w:t>
      </w:r>
      <w:r>
        <w:rPr/>
        <w:t>main</w:t>
      </w:r>
      <w:r>
        <w:rPr>
          <w:spacing w:val="-10"/>
        </w:rPr>
        <w:t> </w:t>
      </w:r>
      <w:r>
        <w:rPr/>
        <w:t>purpose</w:t>
      </w:r>
      <w:r>
        <w:rPr>
          <w:spacing w:val="-12"/>
        </w:rPr>
        <w:t> </w:t>
      </w:r>
      <w:r>
        <w:rPr/>
        <w:t>of</w:t>
      </w:r>
      <w:r>
        <w:rPr>
          <w:spacing w:val="-8"/>
        </w:rPr>
        <w:t> </w:t>
      </w:r>
      <w:r>
        <w:rPr/>
        <w:t>this</w:t>
      </w:r>
      <w:r>
        <w:rPr>
          <w:spacing w:val="-11"/>
        </w:rPr>
        <w:t> </w:t>
      </w:r>
      <w:r>
        <w:rPr/>
        <w:t>study</w:t>
      </w:r>
      <w:r>
        <w:rPr>
          <w:spacing w:val="-9"/>
        </w:rPr>
        <w:t> </w:t>
      </w:r>
      <w:r>
        <w:rPr/>
        <w:t>is</w:t>
      </w:r>
      <w:r>
        <w:rPr>
          <w:spacing w:val="-10"/>
        </w:rPr>
        <w:t> </w:t>
      </w:r>
      <w:r>
        <w:rPr/>
        <w:t>to</w:t>
      </w:r>
      <w:r>
        <w:rPr>
          <w:spacing w:val="-10"/>
        </w:rPr>
        <w:t> </w:t>
      </w:r>
      <w:r>
        <w:rPr/>
        <w:t>analyze</w:t>
      </w:r>
      <w:r>
        <w:rPr>
          <w:spacing w:val="-10"/>
        </w:rPr>
        <w:t> </w:t>
      </w:r>
      <w:r>
        <w:rPr/>
        <w:t>and</w:t>
      </w:r>
      <w:r>
        <w:rPr>
          <w:spacing w:val="-11"/>
        </w:rPr>
        <w:t> </w:t>
      </w:r>
      <w:r>
        <w:rPr/>
        <w:t>compare</w:t>
      </w:r>
      <w:r>
        <w:rPr>
          <w:spacing w:val="-12"/>
        </w:rPr>
        <w:t> </w:t>
      </w:r>
      <w:r>
        <w:rPr/>
        <w:t>different</w:t>
      </w:r>
      <w:r>
        <w:rPr>
          <w:spacing w:val="-11"/>
        </w:rPr>
        <w:t> </w:t>
      </w:r>
      <w:r>
        <w:rPr/>
        <w:t>financial</w:t>
      </w:r>
      <w:r>
        <w:rPr>
          <w:spacing w:val="-12"/>
        </w:rPr>
        <w:t> </w:t>
      </w:r>
      <w:r>
        <w:rPr/>
        <w:t>statements or</w:t>
      </w:r>
      <w:r>
        <w:rPr>
          <w:spacing w:val="-6"/>
        </w:rPr>
        <w:t> </w:t>
      </w:r>
      <w:r>
        <w:rPr/>
        <w:t>reports</w:t>
      </w:r>
      <w:r>
        <w:rPr>
          <w:spacing w:val="-6"/>
        </w:rPr>
        <w:t> </w:t>
      </w:r>
      <w:r>
        <w:rPr/>
        <w:t>i.e.,</w:t>
      </w:r>
      <w:r>
        <w:rPr>
          <w:spacing w:val="-6"/>
        </w:rPr>
        <w:t> </w:t>
      </w:r>
      <w:r>
        <w:rPr/>
        <w:t>the</w:t>
      </w:r>
      <w:r>
        <w:rPr>
          <w:spacing w:val="-7"/>
        </w:rPr>
        <w:t> </w:t>
      </w:r>
      <w:r>
        <w:rPr/>
        <w:t>income</w:t>
      </w:r>
      <w:r>
        <w:rPr>
          <w:spacing w:val="-7"/>
        </w:rPr>
        <w:t> </w:t>
      </w:r>
      <w:r>
        <w:rPr/>
        <w:t>statement</w:t>
      </w:r>
      <w:r>
        <w:rPr>
          <w:spacing w:val="-7"/>
        </w:rPr>
        <w:t> </w:t>
      </w:r>
      <w:r>
        <w:rPr/>
        <w:t>and</w:t>
      </w:r>
      <w:r>
        <w:rPr>
          <w:spacing w:val="-6"/>
        </w:rPr>
        <w:t> </w:t>
      </w:r>
      <w:r>
        <w:rPr/>
        <w:t>the</w:t>
      </w:r>
      <w:r>
        <w:rPr>
          <w:spacing w:val="-7"/>
        </w:rPr>
        <w:t> </w:t>
      </w:r>
      <w:r>
        <w:rPr/>
        <w:t>balance</w:t>
      </w:r>
      <w:r>
        <w:rPr>
          <w:spacing w:val="-7"/>
        </w:rPr>
        <w:t> </w:t>
      </w:r>
      <w:r>
        <w:rPr/>
        <w:t>sheet</w:t>
      </w:r>
      <w:r>
        <w:rPr>
          <w:spacing w:val="-6"/>
        </w:rPr>
        <w:t> </w:t>
      </w:r>
      <w:r>
        <w:rPr/>
        <w:t>to</w:t>
      </w:r>
      <w:r>
        <w:rPr>
          <w:spacing w:val="-7"/>
        </w:rPr>
        <w:t> </w:t>
      </w:r>
      <w:r>
        <w:rPr/>
        <w:t>infer</w:t>
      </w:r>
      <w:r>
        <w:rPr>
          <w:spacing w:val="-7"/>
        </w:rPr>
        <w:t> </w:t>
      </w:r>
      <w:r>
        <w:rPr/>
        <w:t>or</w:t>
      </w:r>
      <w:r>
        <w:rPr>
          <w:spacing w:val="-11"/>
        </w:rPr>
        <w:t> </w:t>
      </w:r>
      <w:r>
        <w:rPr/>
        <w:t>conclude</w:t>
      </w:r>
      <w:r>
        <w:rPr>
          <w:spacing w:val="-5"/>
        </w:rPr>
        <w:t> </w:t>
      </w:r>
      <w:r>
        <w:rPr/>
        <w:t>about</w:t>
      </w:r>
      <w:r>
        <w:rPr>
          <w:spacing w:val="-6"/>
        </w:rPr>
        <w:t> </w:t>
      </w:r>
      <w:r>
        <w:rPr/>
        <w:t>a company’s</w:t>
      </w:r>
      <w:r>
        <w:rPr>
          <w:spacing w:val="-11"/>
        </w:rPr>
        <w:t> </w:t>
      </w:r>
      <w:r>
        <w:rPr/>
        <w:t>current</w:t>
      </w:r>
      <w:r>
        <w:rPr>
          <w:spacing w:val="-8"/>
        </w:rPr>
        <w:t> </w:t>
      </w:r>
      <w:r>
        <w:rPr/>
        <w:t>financial</w:t>
      </w:r>
      <w:r>
        <w:rPr>
          <w:spacing w:val="-11"/>
        </w:rPr>
        <w:t> </w:t>
      </w:r>
      <w:r>
        <w:rPr/>
        <w:t>status</w:t>
      </w:r>
      <w:r>
        <w:rPr>
          <w:spacing w:val="-5"/>
        </w:rPr>
        <w:t> </w:t>
      </w:r>
      <w:r>
        <w:rPr/>
        <w:t>and</w:t>
      </w:r>
      <w:r>
        <w:rPr>
          <w:spacing w:val="-8"/>
        </w:rPr>
        <w:t> </w:t>
      </w:r>
      <w:r>
        <w:rPr/>
        <w:t>predict</w:t>
      </w:r>
      <w:r>
        <w:rPr>
          <w:spacing w:val="-3"/>
        </w:rPr>
        <w:t> </w:t>
      </w:r>
      <w:r>
        <w:rPr/>
        <w:t>its</w:t>
      </w:r>
      <w:r>
        <w:rPr>
          <w:spacing w:val="-7"/>
        </w:rPr>
        <w:t> </w:t>
      </w:r>
      <w:r>
        <w:rPr/>
        <w:t>future</w:t>
      </w:r>
      <w:r>
        <w:rPr>
          <w:spacing w:val="-8"/>
        </w:rPr>
        <w:t> </w:t>
      </w:r>
      <w:r>
        <w:rPr/>
        <w:t>scope.</w:t>
      </w:r>
      <w:r>
        <w:rPr>
          <w:spacing w:val="-8"/>
        </w:rPr>
        <w:t> </w:t>
      </w:r>
      <w:r>
        <w:rPr/>
        <w:t>The</w:t>
      </w:r>
      <w:r>
        <w:rPr>
          <w:spacing w:val="-8"/>
        </w:rPr>
        <w:t> </w:t>
      </w:r>
      <w:r>
        <w:rPr/>
        <w:t>analysis</w:t>
      </w:r>
      <w:r>
        <w:rPr>
          <w:spacing w:val="-9"/>
        </w:rPr>
        <w:t> </w:t>
      </w:r>
      <w:r>
        <w:rPr/>
        <w:t>will</w:t>
      </w:r>
      <w:r>
        <w:rPr>
          <w:spacing w:val="-8"/>
        </w:rPr>
        <w:t> </w:t>
      </w:r>
      <w:r>
        <w:rPr/>
        <w:t>help</w:t>
      </w:r>
      <w:r>
        <w:rPr>
          <w:spacing w:val="-9"/>
        </w:rPr>
        <w:t> </w:t>
      </w:r>
      <w:r>
        <w:rPr/>
        <w:t>to conclude</w:t>
      </w:r>
      <w:r>
        <w:rPr>
          <w:spacing w:val="-14"/>
        </w:rPr>
        <w:t> </w:t>
      </w:r>
      <w:r>
        <w:rPr/>
        <w:t>important</w:t>
      </w:r>
      <w:r>
        <w:rPr>
          <w:spacing w:val="-15"/>
        </w:rPr>
        <w:t> </w:t>
      </w:r>
      <w:r>
        <w:rPr/>
        <w:t>financial</w:t>
      </w:r>
      <w:r>
        <w:rPr>
          <w:spacing w:val="-13"/>
        </w:rPr>
        <w:t> </w:t>
      </w:r>
      <w:r>
        <w:rPr/>
        <w:t>indicators</w:t>
      </w:r>
      <w:r>
        <w:rPr>
          <w:spacing w:val="-16"/>
        </w:rPr>
        <w:t> </w:t>
      </w:r>
      <w:r>
        <w:rPr/>
        <w:t>such</w:t>
      </w:r>
      <w:r>
        <w:rPr>
          <w:spacing w:val="-13"/>
        </w:rPr>
        <w:t> </w:t>
      </w:r>
      <w:r>
        <w:rPr/>
        <w:t>as</w:t>
      </w:r>
      <w:r>
        <w:rPr>
          <w:spacing w:val="-15"/>
        </w:rPr>
        <w:t> </w:t>
      </w:r>
      <w:r>
        <w:rPr/>
        <w:t>the</w:t>
      </w:r>
      <w:r>
        <w:rPr>
          <w:spacing w:val="-13"/>
        </w:rPr>
        <w:t> </w:t>
      </w:r>
      <w:r>
        <w:rPr/>
        <w:t>liquidity</w:t>
      </w:r>
      <w:r>
        <w:rPr>
          <w:spacing w:val="-15"/>
        </w:rPr>
        <w:t> </w:t>
      </w:r>
      <w:r>
        <w:rPr/>
        <w:t>ratios,</w:t>
      </w:r>
      <w:r>
        <w:rPr>
          <w:spacing w:val="-12"/>
        </w:rPr>
        <w:t> </w:t>
      </w:r>
      <w:r>
        <w:rPr/>
        <w:t>profitability</w:t>
      </w:r>
      <w:r>
        <w:rPr>
          <w:spacing w:val="-14"/>
        </w:rPr>
        <w:t> </w:t>
      </w:r>
      <w:r>
        <w:rPr/>
        <w:t>ratios</w:t>
      </w:r>
      <w:r>
        <w:rPr>
          <w:spacing w:val="-13"/>
        </w:rPr>
        <w:t> </w:t>
      </w:r>
      <w:r>
        <w:rPr/>
        <w:t>and the</w:t>
      </w:r>
      <w:r>
        <w:rPr>
          <w:spacing w:val="-7"/>
        </w:rPr>
        <w:t> </w:t>
      </w:r>
      <w:r>
        <w:rPr/>
        <w:t>long-term</w:t>
      </w:r>
      <w:r>
        <w:rPr>
          <w:spacing w:val="-9"/>
        </w:rPr>
        <w:t> </w:t>
      </w:r>
      <w:r>
        <w:rPr/>
        <w:t>solvency</w:t>
      </w:r>
      <w:r>
        <w:rPr>
          <w:spacing w:val="-7"/>
        </w:rPr>
        <w:t> </w:t>
      </w:r>
      <w:r>
        <w:rPr/>
        <w:t>ratios.</w:t>
      </w:r>
      <w:r>
        <w:rPr>
          <w:spacing w:val="-9"/>
        </w:rPr>
        <w:t> </w:t>
      </w:r>
      <w:r>
        <w:rPr/>
        <w:t>The</w:t>
      </w:r>
      <w:r>
        <w:rPr>
          <w:spacing w:val="-10"/>
        </w:rPr>
        <w:t> </w:t>
      </w:r>
      <w:r>
        <w:rPr/>
        <w:t>tool</w:t>
      </w:r>
      <w:r>
        <w:rPr>
          <w:spacing w:val="-9"/>
        </w:rPr>
        <w:t> </w:t>
      </w:r>
      <w:r>
        <w:rPr/>
        <w:t>will</w:t>
      </w:r>
      <w:r>
        <w:rPr>
          <w:spacing w:val="-7"/>
        </w:rPr>
        <w:t> </w:t>
      </w:r>
      <w:r>
        <w:rPr/>
        <w:t>help</w:t>
      </w:r>
      <w:r>
        <w:rPr>
          <w:spacing w:val="-9"/>
        </w:rPr>
        <w:t> </w:t>
      </w:r>
      <w:r>
        <w:rPr/>
        <w:t>to</w:t>
      </w:r>
      <w:r>
        <w:rPr>
          <w:spacing w:val="-7"/>
        </w:rPr>
        <w:t> </w:t>
      </w:r>
      <w:r>
        <w:rPr/>
        <w:t>analyze</w:t>
      </w:r>
      <w:r>
        <w:rPr>
          <w:spacing w:val="-12"/>
        </w:rPr>
        <w:t> </w:t>
      </w:r>
      <w:r>
        <w:rPr/>
        <w:t>the</w:t>
      </w:r>
      <w:r>
        <w:rPr>
          <w:spacing w:val="-9"/>
        </w:rPr>
        <w:t> </w:t>
      </w:r>
      <w:r>
        <w:rPr/>
        <w:t>financial</w:t>
      </w:r>
      <w:r>
        <w:rPr>
          <w:spacing w:val="-10"/>
        </w:rPr>
        <w:t> </w:t>
      </w:r>
      <w:r>
        <w:rPr/>
        <w:t>reports,</w:t>
      </w:r>
      <w:r>
        <w:rPr>
          <w:spacing w:val="-8"/>
        </w:rPr>
        <w:t> </w:t>
      </w:r>
      <w:r>
        <w:rPr/>
        <w:t>that</w:t>
      </w:r>
      <w:r>
        <w:rPr>
          <w:spacing w:val="-9"/>
        </w:rPr>
        <w:t> </w:t>
      </w:r>
      <w:r>
        <w:rPr/>
        <w:t>are then be used by managers, shareholders, investors and all other interested parties regarding the company’s state. To potential investors, the analysis and comparison </w:t>
      </w:r>
      <w:r>
        <w:rPr>
          <w:spacing w:val="-3"/>
        </w:rPr>
        <w:t>of </w:t>
      </w:r>
      <w:r>
        <w:rPr/>
        <w:t>the financial statements is very important, because, first they want to know the actual state of the company and then decide whether to invest, and in which instrument to invest.</w:t>
      </w:r>
    </w:p>
    <w:p>
      <w:pPr>
        <w:spacing w:after="0" w:line="360" w:lineRule="auto"/>
        <w:jc w:val="both"/>
        <w:sectPr>
          <w:pgSz w:w="12240" w:h="15840"/>
          <w:pgMar w:top="1220" w:bottom="280" w:left="620" w:right="600"/>
        </w:sectPr>
      </w:pPr>
    </w:p>
    <w:p>
      <w:pPr>
        <w:spacing w:before="67"/>
        <w:ind w:left="100" w:right="0" w:firstLine="0"/>
        <w:jc w:val="left"/>
        <w:rPr>
          <w:b/>
          <w:i/>
          <w:sz w:val="32"/>
        </w:rPr>
      </w:pPr>
      <w:r>
        <w:rPr>
          <w:b/>
          <w:i/>
          <w:sz w:val="32"/>
        </w:rPr>
        <w:t>Introduction:</w:t>
      </w:r>
    </w:p>
    <w:p>
      <w:pPr>
        <w:pStyle w:val="BodyText"/>
        <w:rPr>
          <w:b/>
          <w:i/>
          <w:sz w:val="32"/>
        </w:rPr>
      </w:pPr>
    </w:p>
    <w:p>
      <w:pPr>
        <w:pStyle w:val="BodyText"/>
        <w:spacing w:line="360" w:lineRule="auto"/>
        <w:ind w:left="100" w:right="391"/>
      </w:pPr>
      <w:r>
        <w:rPr/>
        <w:t>Financial Statement provides an overview of a business financial condition in both short and long term. In financial statement, all the relevant financial information of a business enterprise is presented in a structured manner and in the form of easy to understand. Financial statement analysis is a judgmental process which aims to estimate current and past financial positions and the results of the operation of an enterprise, with primary objective of determining the best possible estimates and predictions about the future conditions. The purpose of the financial analysis is to provide information to financial managers and analysts to make thorough decisions about their business, strengths and weaknesses.</w:t>
      </w:r>
    </w:p>
    <w:p>
      <w:pPr>
        <w:pStyle w:val="BodyText"/>
        <w:rPr>
          <w:sz w:val="42"/>
        </w:rPr>
      </w:pPr>
    </w:p>
    <w:p>
      <w:pPr>
        <w:pStyle w:val="BodyText"/>
        <w:spacing w:line="360" w:lineRule="auto"/>
        <w:ind w:left="100" w:right="222"/>
      </w:pPr>
      <w:r>
        <w:rPr/>
        <w:t>Financial statements are not prepared to satisfy the requirements of all stakeholders related to the business enterprise. Information published in financial statements may not be sufficient from the view point of all stakeholders. Different stakeholders are interested in arriving at conclusions for their own purposes based on information included in the financial statements, and information may not be readily available. For example, we cannot know directly the real profitability, liquidity, and solvency of the business from the financial statements. For this purpose, information contains in financial statements is to be analyzed based on the figures of financial statements and other related supplementary information.</w:t>
      </w:r>
    </w:p>
    <w:p>
      <w:pPr>
        <w:spacing w:after="0" w:line="360" w:lineRule="auto"/>
        <w:sectPr>
          <w:pgSz w:w="12240" w:h="15840"/>
          <w:pgMar w:top="1020" w:bottom="280" w:left="620" w:right="600"/>
        </w:sectPr>
      </w:pPr>
    </w:p>
    <w:p>
      <w:pPr>
        <w:pStyle w:val="Heading2"/>
        <w:spacing w:before="61"/>
        <w:jc w:val="both"/>
        <w:rPr>
          <w:i/>
        </w:rPr>
      </w:pPr>
      <w:r>
        <w:rPr>
          <w:i/>
        </w:rPr>
        <w:t>Financial Statement Analysis &amp; Parties interested:</w:t>
      </w:r>
    </w:p>
    <w:p>
      <w:pPr>
        <w:pStyle w:val="BodyText"/>
        <w:rPr>
          <w:b/>
          <w:i/>
          <w:sz w:val="40"/>
        </w:rPr>
      </w:pPr>
    </w:p>
    <w:p>
      <w:pPr>
        <w:pStyle w:val="BodyText"/>
        <w:spacing w:line="360" w:lineRule="auto"/>
        <w:ind w:left="100" w:right="209"/>
        <w:jc w:val="both"/>
      </w:pPr>
      <w:r>
        <w:rPr/>
        <w:t>The term financial statements analysis is also known as analysis and interpretation of financial</w:t>
      </w:r>
      <w:r>
        <w:rPr>
          <w:spacing w:val="-20"/>
        </w:rPr>
        <w:t> </w:t>
      </w:r>
      <w:r>
        <w:rPr/>
        <w:t>statements.</w:t>
      </w:r>
      <w:r>
        <w:rPr>
          <w:spacing w:val="-18"/>
        </w:rPr>
        <w:t> </w:t>
      </w:r>
      <w:r>
        <w:rPr/>
        <w:t>It</w:t>
      </w:r>
      <w:r>
        <w:rPr>
          <w:spacing w:val="-16"/>
        </w:rPr>
        <w:t> </w:t>
      </w:r>
      <w:r>
        <w:rPr/>
        <w:t>establishes</w:t>
      </w:r>
      <w:r>
        <w:rPr>
          <w:spacing w:val="-18"/>
        </w:rPr>
        <w:t> </w:t>
      </w:r>
      <w:r>
        <w:rPr/>
        <w:t>meaningful</w:t>
      </w:r>
      <w:r>
        <w:rPr>
          <w:spacing w:val="-20"/>
        </w:rPr>
        <w:t> </w:t>
      </w:r>
      <w:r>
        <w:rPr/>
        <w:t>relationship</w:t>
      </w:r>
      <w:r>
        <w:rPr>
          <w:spacing w:val="-17"/>
        </w:rPr>
        <w:t> </w:t>
      </w:r>
      <w:r>
        <w:rPr/>
        <w:t>between</w:t>
      </w:r>
      <w:r>
        <w:rPr>
          <w:spacing w:val="-20"/>
        </w:rPr>
        <w:t> </w:t>
      </w:r>
      <w:r>
        <w:rPr/>
        <w:t>various</w:t>
      </w:r>
      <w:r>
        <w:rPr>
          <w:spacing w:val="-16"/>
        </w:rPr>
        <w:t> </w:t>
      </w:r>
      <w:r>
        <w:rPr/>
        <w:t>items</w:t>
      </w:r>
      <w:r>
        <w:rPr>
          <w:spacing w:val="-16"/>
        </w:rPr>
        <w:t> </w:t>
      </w:r>
      <w:r>
        <w:rPr/>
        <w:t>of</w:t>
      </w:r>
      <w:r>
        <w:rPr>
          <w:spacing w:val="-19"/>
        </w:rPr>
        <w:t> </w:t>
      </w:r>
      <w:r>
        <w:rPr/>
        <w:t>the two financial statements or attributes especially income statement and balance sheet. It determines the financial strength and weaknesses of the</w:t>
      </w:r>
      <w:r>
        <w:rPr>
          <w:spacing w:val="-13"/>
        </w:rPr>
        <w:t> </w:t>
      </w:r>
      <w:r>
        <w:rPr/>
        <w:t>business.</w:t>
      </w:r>
    </w:p>
    <w:p>
      <w:pPr>
        <w:spacing w:line="360" w:lineRule="auto" w:before="0"/>
        <w:ind w:left="100" w:right="219" w:firstLine="0"/>
        <w:jc w:val="both"/>
        <w:rPr>
          <w:i/>
          <w:sz w:val="28"/>
        </w:rPr>
      </w:pPr>
      <w:r>
        <w:rPr>
          <w:i/>
          <w:sz w:val="28"/>
        </w:rPr>
        <w:t>Thus, financial statements analysis is the systematic numerical calculation of the </w:t>
      </w:r>
      <w:r>
        <w:rPr>
          <w:i/>
          <w:sz w:val="28"/>
        </w:rPr>
        <w:t>relationship between one fact with other to measure the liquidity, profitability, and solvency of the business.</w:t>
      </w:r>
    </w:p>
    <w:p>
      <w:pPr>
        <w:pStyle w:val="BodyText"/>
        <w:rPr>
          <w:i/>
          <w:sz w:val="42"/>
        </w:rPr>
      </w:pPr>
    </w:p>
    <w:p>
      <w:pPr>
        <w:pStyle w:val="Heading3"/>
        <w:spacing w:before="1"/>
        <w:ind w:left="100"/>
      </w:pPr>
      <w:r>
        <w:rPr/>
        <w:t>Parties Interested in Analysis:</w:t>
      </w:r>
    </w:p>
    <w:p>
      <w:pPr>
        <w:pStyle w:val="BodyText"/>
        <w:rPr>
          <w:b/>
          <w:sz w:val="30"/>
        </w:rPr>
      </w:pPr>
    </w:p>
    <w:p>
      <w:pPr>
        <w:pStyle w:val="BodyText"/>
        <w:spacing w:before="10"/>
        <w:rPr>
          <w:b/>
          <w:sz w:val="25"/>
        </w:rPr>
      </w:pPr>
    </w:p>
    <w:p>
      <w:pPr>
        <w:pStyle w:val="ListParagraph"/>
        <w:numPr>
          <w:ilvl w:val="0"/>
          <w:numId w:val="2"/>
        </w:numPr>
        <w:tabs>
          <w:tab w:pos="820" w:val="left" w:leader="none"/>
          <w:tab w:pos="821" w:val="left" w:leader="none"/>
        </w:tabs>
        <w:spacing w:line="240" w:lineRule="auto" w:before="0" w:after="0"/>
        <w:ind w:left="820" w:right="0" w:hanging="361"/>
        <w:jc w:val="left"/>
        <w:rPr>
          <w:sz w:val="28"/>
        </w:rPr>
      </w:pPr>
      <w:r>
        <w:rPr>
          <w:sz w:val="28"/>
        </w:rPr>
        <w:t>Company’s</w:t>
      </w:r>
      <w:r>
        <w:rPr>
          <w:spacing w:val="-4"/>
          <w:sz w:val="28"/>
        </w:rPr>
        <w:t> </w:t>
      </w:r>
      <w:r>
        <w:rPr>
          <w:sz w:val="28"/>
        </w:rPr>
        <w:t>Management</w:t>
      </w:r>
    </w:p>
    <w:p>
      <w:pPr>
        <w:pStyle w:val="ListParagraph"/>
        <w:numPr>
          <w:ilvl w:val="0"/>
          <w:numId w:val="2"/>
        </w:numPr>
        <w:tabs>
          <w:tab w:pos="820" w:val="left" w:leader="none"/>
          <w:tab w:pos="821" w:val="left" w:leader="none"/>
        </w:tabs>
        <w:spacing w:line="240" w:lineRule="auto" w:before="163" w:after="0"/>
        <w:ind w:left="820" w:right="0" w:hanging="361"/>
        <w:jc w:val="left"/>
        <w:rPr>
          <w:sz w:val="28"/>
        </w:rPr>
      </w:pPr>
      <w:r>
        <w:rPr>
          <w:sz w:val="28"/>
        </w:rPr>
        <w:t>Shareholders</w:t>
      </w:r>
    </w:p>
    <w:p>
      <w:pPr>
        <w:pStyle w:val="ListParagraph"/>
        <w:numPr>
          <w:ilvl w:val="0"/>
          <w:numId w:val="2"/>
        </w:numPr>
        <w:tabs>
          <w:tab w:pos="820" w:val="left" w:leader="none"/>
          <w:tab w:pos="821" w:val="left" w:leader="none"/>
        </w:tabs>
        <w:spacing w:line="240" w:lineRule="auto" w:before="160" w:after="0"/>
        <w:ind w:left="820" w:right="0" w:hanging="361"/>
        <w:jc w:val="left"/>
        <w:rPr>
          <w:sz w:val="28"/>
        </w:rPr>
      </w:pPr>
      <w:r>
        <w:rPr>
          <w:sz w:val="28"/>
        </w:rPr>
        <w:t>Debenture</w:t>
      </w:r>
      <w:r>
        <w:rPr>
          <w:spacing w:val="-3"/>
          <w:sz w:val="28"/>
        </w:rPr>
        <w:t> </w:t>
      </w:r>
      <w:r>
        <w:rPr>
          <w:sz w:val="28"/>
        </w:rPr>
        <w:t>Holders</w:t>
      </w:r>
    </w:p>
    <w:p>
      <w:pPr>
        <w:pStyle w:val="ListParagraph"/>
        <w:numPr>
          <w:ilvl w:val="0"/>
          <w:numId w:val="2"/>
        </w:numPr>
        <w:tabs>
          <w:tab w:pos="820" w:val="left" w:leader="none"/>
          <w:tab w:pos="821" w:val="left" w:leader="none"/>
        </w:tabs>
        <w:spacing w:line="240" w:lineRule="auto" w:before="161" w:after="0"/>
        <w:ind w:left="820" w:right="0" w:hanging="361"/>
        <w:jc w:val="left"/>
        <w:rPr>
          <w:sz w:val="28"/>
        </w:rPr>
      </w:pPr>
      <w:r>
        <w:rPr>
          <w:sz w:val="28"/>
        </w:rPr>
        <w:t>Credit</w:t>
      </w:r>
      <w:r>
        <w:rPr>
          <w:spacing w:val="-2"/>
          <w:sz w:val="28"/>
        </w:rPr>
        <w:t> </w:t>
      </w:r>
      <w:r>
        <w:rPr>
          <w:sz w:val="28"/>
        </w:rPr>
        <w:t>Institutions</w:t>
      </w:r>
    </w:p>
    <w:p>
      <w:pPr>
        <w:pStyle w:val="ListParagraph"/>
        <w:numPr>
          <w:ilvl w:val="0"/>
          <w:numId w:val="2"/>
        </w:numPr>
        <w:tabs>
          <w:tab w:pos="820" w:val="left" w:leader="none"/>
          <w:tab w:pos="821" w:val="left" w:leader="none"/>
        </w:tabs>
        <w:spacing w:line="240" w:lineRule="auto" w:before="161" w:after="0"/>
        <w:ind w:left="820" w:right="0" w:hanging="361"/>
        <w:jc w:val="left"/>
        <w:rPr>
          <w:sz w:val="28"/>
        </w:rPr>
      </w:pPr>
      <w:r>
        <w:rPr>
          <w:sz w:val="28"/>
        </w:rPr>
        <w:t>Workers</w:t>
      </w:r>
    </w:p>
    <w:p>
      <w:pPr>
        <w:pStyle w:val="ListParagraph"/>
        <w:numPr>
          <w:ilvl w:val="0"/>
          <w:numId w:val="2"/>
        </w:numPr>
        <w:tabs>
          <w:tab w:pos="820" w:val="left" w:leader="none"/>
          <w:tab w:pos="821" w:val="left" w:leader="none"/>
        </w:tabs>
        <w:spacing w:line="240" w:lineRule="auto" w:before="162" w:after="0"/>
        <w:ind w:left="820" w:right="0" w:hanging="361"/>
        <w:jc w:val="left"/>
        <w:rPr>
          <w:sz w:val="28"/>
        </w:rPr>
      </w:pPr>
      <w:r>
        <w:rPr>
          <w:sz w:val="28"/>
        </w:rPr>
        <w:t>Government</w:t>
      </w:r>
    </w:p>
    <w:p>
      <w:pPr>
        <w:pStyle w:val="ListParagraph"/>
        <w:numPr>
          <w:ilvl w:val="0"/>
          <w:numId w:val="2"/>
        </w:numPr>
        <w:tabs>
          <w:tab w:pos="820" w:val="left" w:leader="none"/>
          <w:tab w:pos="821" w:val="left" w:leader="none"/>
        </w:tabs>
        <w:spacing w:line="240" w:lineRule="auto" w:before="161" w:after="0"/>
        <w:ind w:left="820" w:right="0" w:hanging="361"/>
        <w:jc w:val="left"/>
        <w:rPr>
          <w:sz w:val="28"/>
        </w:rPr>
      </w:pPr>
      <w:r>
        <w:rPr>
          <w:sz w:val="28"/>
        </w:rPr>
        <w:t>Taxation</w:t>
      </w:r>
      <w:r>
        <w:rPr>
          <w:spacing w:val="-3"/>
          <w:sz w:val="28"/>
        </w:rPr>
        <w:t> </w:t>
      </w:r>
      <w:r>
        <w:rPr>
          <w:sz w:val="28"/>
        </w:rPr>
        <w:t>Authorities</w:t>
      </w:r>
    </w:p>
    <w:p>
      <w:pPr>
        <w:pStyle w:val="ListParagraph"/>
        <w:numPr>
          <w:ilvl w:val="0"/>
          <w:numId w:val="2"/>
        </w:numPr>
        <w:tabs>
          <w:tab w:pos="820" w:val="left" w:leader="none"/>
          <w:tab w:pos="821" w:val="left" w:leader="none"/>
        </w:tabs>
        <w:spacing w:line="240" w:lineRule="auto" w:before="160" w:after="0"/>
        <w:ind w:left="820" w:right="0" w:hanging="361"/>
        <w:jc w:val="left"/>
        <w:rPr>
          <w:sz w:val="28"/>
        </w:rPr>
      </w:pPr>
      <w:r>
        <w:rPr>
          <w:sz w:val="28"/>
        </w:rPr>
        <w:t>Economist and</w:t>
      </w:r>
      <w:r>
        <w:rPr>
          <w:spacing w:val="-6"/>
          <w:sz w:val="28"/>
        </w:rPr>
        <w:t> </w:t>
      </w:r>
      <w:r>
        <w:rPr>
          <w:sz w:val="28"/>
        </w:rPr>
        <w:t>Researchers</w:t>
      </w:r>
    </w:p>
    <w:p>
      <w:pPr>
        <w:pStyle w:val="ListParagraph"/>
        <w:numPr>
          <w:ilvl w:val="0"/>
          <w:numId w:val="2"/>
        </w:numPr>
        <w:tabs>
          <w:tab w:pos="820" w:val="left" w:leader="none"/>
          <w:tab w:pos="821" w:val="left" w:leader="none"/>
        </w:tabs>
        <w:spacing w:line="240" w:lineRule="auto" w:before="161" w:after="0"/>
        <w:ind w:left="820" w:right="0" w:hanging="361"/>
        <w:jc w:val="left"/>
        <w:rPr>
          <w:sz w:val="28"/>
        </w:rPr>
      </w:pPr>
      <w:r>
        <w:rPr>
          <w:sz w:val="28"/>
        </w:rPr>
        <w:t>Society or</w:t>
      </w:r>
      <w:r>
        <w:rPr>
          <w:spacing w:val="-4"/>
          <w:sz w:val="28"/>
        </w:rPr>
        <w:t> </w:t>
      </w:r>
      <w:r>
        <w:rPr>
          <w:sz w:val="28"/>
        </w:rPr>
        <w:t>Public</w:t>
      </w:r>
    </w:p>
    <w:p>
      <w:pPr>
        <w:spacing w:after="0" w:line="240" w:lineRule="auto"/>
        <w:jc w:val="left"/>
        <w:rPr>
          <w:sz w:val="28"/>
        </w:rPr>
        <w:sectPr>
          <w:pgSz w:w="12240" w:h="15840"/>
          <w:pgMar w:top="980" w:bottom="280" w:left="620" w:right="600"/>
        </w:sectPr>
      </w:pPr>
    </w:p>
    <w:p>
      <w:pPr>
        <w:pStyle w:val="Heading2"/>
        <w:rPr>
          <w:i/>
        </w:rPr>
      </w:pPr>
      <w:r>
        <w:rPr>
          <w:i/>
        </w:rPr>
        <w:t>Types of Financial Analysis:</w:t>
      </w:r>
    </w:p>
    <w:p>
      <w:pPr>
        <w:pStyle w:val="ListParagraph"/>
        <w:numPr>
          <w:ilvl w:val="0"/>
          <w:numId w:val="3"/>
        </w:numPr>
        <w:tabs>
          <w:tab w:pos="821" w:val="left" w:leader="none"/>
        </w:tabs>
        <w:spacing w:line="240" w:lineRule="auto" w:before="260" w:after="0"/>
        <w:ind w:left="820" w:right="0" w:hanging="361"/>
        <w:jc w:val="left"/>
        <w:rPr>
          <w:sz w:val="28"/>
        </w:rPr>
      </w:pPr>
      <w:r>
        <w:rPr>
          <w:sz w:val="28"/>
        </w:rPr>
        <w:t>On the basis of Material</w:t>
      </w:r>
      <w:r>
        <w:rPr>
          <w:spacing w:val="-9"/>
          <w:sz w:val="28"/>
        </w:rPr>
        <w:t> </w:t>
      </w:r>
      <w:r>
        <w:rPr>
          <w:sz w:val="28"/>
        </w:rPr>
        <w:t>Used:</w:t>
      </w:r>
    </w:p>
    <w:p>
      <w:pPr>
        <w:pStyle w:val="ListParagraph"/>
        <w:numPr>
          <w:ilvl w:val="1"/>
          <w:numId w:val="3"/>
        </w:numPr>
        <w:tabs>
          <w:tab w:pos="1541" w:val="left" w:leader="none"/>
        </w:tabs>
        <w:spacing w:line="240" w:lineRule="auto" w:before="233" w:after="0"/>
        <w:ind w:left="1540" w:right="0" w:hanging="361"/>
        <w:jc w:val="left"/>
        <w:rPr>
          <w:sz w:val="28"/>
        </w:rPr>
      </w:pPr>
      <w:r>
        <w:rPr>
          <w:sz w:val="28"/>
        </w:rPr>
        <w:t>External</w:t>
      </w:r>
      <w:r>
        <w:rPr>
          <w:spacing w:val="-3"/>
          <w:sz w:val="28"/>
        </w:rPr>
        <w:t> </w:t>
      </w:r>
      <w:r>
        <w:rPr>
          <w:sz w:val="28"/>
        </w:rPr>
        <w:t>Analysis</w:t>
      </w:r>
    </w:p>
    <w:p>
      <w:pPr>
        <w:pStyle w:val="ListParagraph"/>
        <w:numPr>
          <w:ilvl w:val="1"/>
          <w:numId w:val="3"/>
        </w:numPr>
        <w:tabs>
          <w:tab w:pos="1541" w:val="left" w:leader="none"/>
        </w:tabs>
        <w:spacing w:line="240" w:lineRule="auto" w:before="235" w:after="0"/>
        <w:ind w:left="1540" w:right="0" w:hanging="361"/>
        <w:jc w:val="left"/>
        <w:rPr>
          <w:sz w:val="28"/>
        </w:rPr>
      </w:pPr>
      <w:r>
        <w:rPr>
          <w:sz w:val="28"/>
        </w:rPr>
        <w:t>Internal</w:t>
      </w:r>
      <w:r>
        <w:rPr>
          <w:spacing w:val="-3"/>
          <w:sz w:val="28"/>
        </w:rPr>
        <w:t> </w:t>
      </w:r>
      <w:r>
        <w:rPr>
          <w:sz w:val="28"/>
        </w:rPr>
        <w:t>Analysis</w:t>
      </w:r>
    </w:p>
    <w:p>
      <w:pPr>
        <w:pStyle w:val="ListParagraph"/>
        <w:numPr>
          <w:ilvl w:val="0"/>
          <w:numId w:val="3"/>
        </w:numPr>
        <w:tabs>
          <w:tab w:pos="821" w:val="left" w:leader="none"/>
        </w:tabs>
        <w:spacing w:line="240" w:lineRule="auto" w:before="234" w:after="0"/>
        <w:ind w:left="820" w:right="0" w:hanging="361"/>
        <w:jc w:val="left"/>
        <w:rPr>
          <w:sz w:val="28"/>
        </w:rPr>
      </w:pPr>
      <w:r>
        <w:rPr>
          <w:sz w:val="28"/>
        </w:rPr>
        <w:t>On the basis of Modus</w:t>
      </w:r>
      <w:r>
        <w:rPr>
          <w:spacing w:val="-7"/>
          <w:sz w:val="28"/>
        </w:rPr>
        <w:t> </w:t>
      </w:r>
      <w:r>
        <w:rPr>
          <w:sz w:val="28"/>
        </w:rPr>
        <w:t>Operandi</w:t>
      </w:r>
    </w:p>
    <w:p>
      <w:pPr>
        <w:pStyle w:val="ListParagraph"/>
        <w:numPr>
          <w:ilvl w:val="1"/>
          <w:numId w:val="3"/>
        </w:numPr>
        <w:tabs>
          <w:tab w:pos="1541" w:val="left" w:leader="none"/>
        </w:tabs>
        <w:spacing w:line="240" w:lineRule="auto" w:before="233" w:after="0"/>
        <w:ind w:left="1540" w:right="0" w:hanging="361"/>
        <w:jc w:val="left"/>
        <w:rPr>
          <w:sz w:val="28"/>
        </w:rPr>
      </w:pPr>
      <w:r>
        <w:rPr>
          <w:sz w:val="28"/>
        </w:rPr>
        <w:t>Horizontal Analysis</w:t>
      </w:r>
    </w:p>
    <w:p>
      <w:pPr>
        <w:pStyle w:val="ListParagraph"/>
        <w:numPr>
          <w:ilvl w:val="1"/>
          <w:numId w:val="3"/>
        </w:numPr>
        <w:tabs>
          <w:tab w:pos="1541" w:val="left" w:leader="none"/>
        </w:tabs>
        <w:spacing w:line="240" w:lineRule="auto" w:before="235" w:after="0"/>
        <w:ind w:left="1540" w:right="0" w:hanging="361"/>
        <w:jc w:val="left"/>
        <w:rPr>
          <w:sz w:val="28"/>
        </w:rPr>
      </w:pPr>
      <w:r>
        <w:rPr>
          <w:sz w:val="28"/>
        </w:rPr>
        <w:t>Vertical</w:t>
      </w:r>
      <w:r>
        <w:rPr>
          <w:spacing w:val="-3"/>
          <w:sz w:val="28"/>
        </w:rPr>
        <w:t> </w:t>
      </w:r>
      <w:r>
        <w:rPr>
          <w:sz w:val="28"/>
        </w:rPr>
        <w:t>Analysis</w:t>
      </w:r>
    </w:p>
    <w:p>
      <w:pPr>
        <w:pStyle w:val="BodyText"/>
        <w:rPr>
          <w:sz w:val="30"/>
        </w:rPr>
      </w:pPr>
    </w:p>
    <w:p>
      <w:pPr>
        <w:pStyle w:val="BodyText"/>
        <w:spacing w:before="8"/>
        <w:rPr>
          <w:sz w:val="38"/>
        </w:rPr>
      </w:pPr>
    </w:p>
    <w:p>
      <w:pPr>
        <w:pStyle w:val="Heading3"/>
        <w:numPr>
          <w:ilvl w:val="0"/>
          <w:numId w:val="1"/>
        </w:numPr>
        <w:tabs>
          <w:tab w:pos="820" w:val="left" w:leader="none"/>
          <w:tab w:pos="821" w:val="left" w:leader="none"/>
        </w:tabs>
        <w:spacing w:line="240" w:lineRule="auto" w:before="0" w:after="0"/>
        <w:ind w:left="820" w:right="0" w:hanging="361"/>
        <w:jc w:val="left"/>
        <w:rPr>
          <w:rFonts w:ascii="Symbol" w:hAnsi="Symbol"/>
        </w:rPr>
      </w:pPr>
      <w:r>
        <w:rPr/>
        <w:t>On the basis of Material</w:t>
      </w:r>
      <w:r>
        <w:rPr>
          <w:spacing w:val="-13"/>
        </w:rPr>
        <w:t> </w:t>
      </w:r>
      <w:r>
        <w:rPr/>
        <w:t>Used:</w:t>
      </w:r>
    </w:p>
    <w:p>
      <w:pPr>
        <w:pStyle w:val="BodyText"/>
        <w:rPr>
          <w:b/>
          <w:sz w:val="34"/>
        </w:rPr>
      </w:pPr>
    </w:p>
    <w:p>
      <w:pPr>
        <w:pStyle w:val="BodyText"/>
        <w:spacing w:before="5"/>
        <w:rPr>
          <w:b/>
          <w:sz w:val="34"/>
        </w:rPr>
      </w:pPr>
    </w:p>
    <w:p>
      <w:pPr>
        <w:pStyle w:val="BodyText"/>
        <w:spacing w:line="360" w:lineRule="auto"/>
        <w:ind w:left="820" w:right="117"/>
        <w:jc w:val="both"/>
      </w:pPr>
      <w:r>
        <w:rPr>
          <w:b/>
          <w:i/>
        </w:rPr>
        <w:t>External Analysis - </w:t>
      </w:r>
      <w:r>
        <w:rPr/>
        <w:t>Analysis done by outsiders (investors, credit agencies, government</w:t>
      </w:r>
      <w:r>
        <w:rPr>
          <w:spacing w:val="-18"/>
        </w:rPr>
        <w:t> </w:t>
      </w:r>
      <w:r>
        <w:rPr/>
        <w:t>agencies)</w:t>
      </w:r>
      <w:r>
        <w:rPr>
          <w:spacing w:val="-22"/>
        </w:rPr>
        <w:t> </w:t>
      </w:r>
      <w:r>
        <w:rPr/>
        <w:t>who</w:t>
      </w:r>
      <w:r>
        <w:rPr>
          <w:spacing w:val="-22"/>
        </w:rPr>
        <w:t> </w:t>
      </w:r>
      <w:r>
        <w:rPr/>
        <w:t>cannot</w:t>
      </w:r>
      <w:r>
        <w:rPr>
          <w:spacing w:val="-20"/>
        </w:rPr>
        <w:t> </w:t>
      </w:r>
      <w:r>
        <w:rPr/>
        <w:t>get</w:t>
      </w:r>
      <w:r>
        <w:rPr>
          <w:spacing w:val="-21"/>
        </w:rPr>
        <w:t> </w:t>
      </w:r>
      <w:r>
        <w:rPr/>
        <w:t>the</w:t>
      </w:r>
      <w:r>
        <w:rPr>
          <w:spacing w:val="-19"/>
        </w:rPr>
        <w:t> </w:t>
      </w:r>
      <w:r>
        <w:rPr/>
        <w:t>internal</w:t>
      </w:r>
      <w:r>
        <w:rPr>
          <w:spacing w:val="-19"/>
        </w:rPr>
        <w:t> </w:t>
      </w:r>
      <w:r>
        <w:rPr/>
        <w:t>records</w:t>
      </w:r>
      <w:r>
        <w:rPr>
          <w:spacing w:val="-22"/>
        </w:rPr>
        <w:t> </w:t>
      </w:r>
      <w:r>
        <w:rPr/>
        <w:t>of</w:t>
      </w:r>
      <w:r>
        <w:rPr>
          <w:spacing w:val="-21"/>
        </w:rPr>
        <w:t> </w:t>
      </w:r>
      <w:r>
        <w:rPr/>
        <w:t>the</w:t>
      </w:r>
      <w:r>
        <w:rPr>
          <w:spacing w:val="-22"/>
        </w:rPr>
        <w:t> </w:t>
      </w:r>
      <w:r>
        <w:rPr/>
        <w:t>company</w:t>
      </w:r>
      <w:r>
        <w:rPr>
          <w:spacing w:val="-17"/>
        </w:rPr>
        <w:t> </w:t>
      </w:r>
      <w:r>
        <w:rPr/>
        <w:t>is</w:t>
      </w:r>
      <w:r>
        <w:rPr>
          <w:spacing w:val="-21"/>
        </w:rPr>
        <w:t> </w:t>
      </w:r>
      <w:r>
        <w:rPr/>
        <w:t>called external analysis. This analysis is made on the basis of published financial statements,</w:t>
      </w:r>
      <w:r>
        <w:rPr>
          <w:spacing w:val="-17"/>
        </w:rPr>
        <w:t> </w:t>
      </w:r>
      <w:r>
        <w:rPr/>
        <w:t>reports</w:t>
      </w:r>
      <w:r>
        <w:rPr>
          <w:spacing w:val="-19"/>
        </w:rPr>
        <w:t> </w:t>
      </w:r>
      <w:r>
        <w:rPr/>
        <w:t>and</w:t>
      </w:r>
      <w:r>
        <w:rPr>
          <w:spacing w:val="-18"/>
        </w:rPr>
        <w:t> </w:t>
      </w:r>
      <w:r>
        <w:rPr/>
        <w:t>information</w:t>
      </w:r>
      <w:r>
        <w:rPr>
          <w:spacing w:val="-20"/>
        </w:rPr>
        <w:t> </w:t>
      </w:r>
      <w:r>
        <w:rPr/>
        <w:t>so</w:t>
      </w:r>
      <w:r>
        <w:rPr>
          <w:spacing w:val="-19"/>
        </w:rPr>
        <w:t> </w:t>
      </w:r>
      <w:r>
        <w:rPr/>
        <w:t>that,</w:t>
      </w:r>
      <w:r>
        <w:rPr>
          <w:spacing w:val="-19"/>
        </w:rPr>
        <w:t> </w:t>
      </w:r>
      <w:r>
        <w:rPr/>
        <w:t>it</w:t>
      </w:r>
      <w:r>
        <w:rPr>
          <w:spacing w:val="-19"/>
        </w:rPr>
        <w:t> </w:t>
      </w:r>
      <w:r>
        <w:rPr/>
        <w:t>becomes</w:t>
      </w:r>
      <w:r>
        <w:rPr>
          <w:spacing w:val="-17"/>
        </w:rPr>
        <w:t> </w:t>
      </w:r>
      <w:r>
        <w:rPr/>
        <w:t>useful</w:t>
      </w:r>
      <w:r>
        <w:rPr>
          <w:spacing w:val="-19"/>
        </w:rPr>
        <w:t> </w:t>
      </w:r>
      <w:r>
        <w:rPr/>
        <w:t>for</w:t>
      </w:r>
      <w:r>
        <w:rPr>
          <w:spacing w:val="-18"/>
        </w:rPr>
        <w:t> </w:t>
      </w:r>
      <w:r>
        <w:rPr/>
        <w:t>limited</w:t>
      </w:r>
      <w:r>
        <w:rPr>
          <w:spacing w:val="-18"/>
        </w:rPr>
        <w:t> </w:t>
      </w:r>
      <w:r>
        <w:rPr/>
        <w:t>purposes.</w:t>
      </w:r>
    </w:p>
    <w:p>
      <w:pPr>
        <w:pStyle w:val="BodyText"/>
        <w:rPr>
          <w:sz w:val="30"/>
        </w:rPr>
      </w:pPr>
    </w:p>
    <w:p>
      <w:pPr>
        <w:pStyle w:val="BodyText"/>
        <w:spacing w:before="8"/>
        <w:rPr>
          <w:sz w:val="24"/>
        </w:rPr>
      </w:pPr>
    </w:p>
    <w:p>
      <w:pPr>
        <w:pStyle w:val="BodyText"/>
        <w:spacing w:line="360" w:lineRule="auto"/>
        <w:ind w:left="820" w:right="119"/>
        <w:jc w:val="both"/>
      </w:pPr>
      <w:r>
        <w:rPr>
          <w:b/>
          <w:i/>
        </w:rPr>
        <w:t>Internal</w:t>
      </w:r>
      <w:r>
        <w:rPr>
          <w:b/>
          <w:i/>
          <w:spacing w:val="-12"/>
        </w:rPr>
        <w:t> </w:t>
      </w:r>
      <w:r>
        <w:rPr>
          <w:b/>
          <w:i/>
        </w:rPr>
        <w:t>Analysis</w:t>
      </w:r>
      <w:r>
        <w:rPr>
          <w:b/>
          <w:i/>
          <w:spacing w:val="-11"/>
        </w:rPr>
        <w:t> </w:t>
      </w:r>
      <w:r>
        <w:rPr>
          <w:b/>
          <w:i/>
        </w:rPr>
        <w:t>–</w:t>
      </w:r>
      <w:r>
        <w:rPr>
          <w:b/>
          <w:i/>
          <w:spacing w:val="-13"/>
        </w:rPr>
        <w:t> </w:t>
      </w:r>
      <w:r>
        <w:rPr/>
        <w:t>This</w:t>
      </w:r>
      <w:r>
        <w:rPr>
          <w:spacing w:val="-13"/>
        </w:rPr>
        <w:t> </w:t>
      </w:r>
      <w:r>
        <w:rPr/>
        <w:t>type</w:t>
      </w:r>
      <w:r>
        <w:rPr>
          <w:spacing w:val="-11"/>
        </w:rPr>
        <w:t> </w:t>
      </w:r>
      <w:r>
        <w:rPr/>
        <w:t>of</w:t>
      </w:r>
      <w:r>
        <w:rPr>
          <w:spacing w:val="-12"/>
        </w:rPr>
        <w:t> </w:t>
      </w:r>
      <w:r>
        <w:rPr/>
        <w:t>analysis</w:t>
      </w:r>
      <w:r>
        <w:rPr>
          <w:spacing w:val="-9"/>
        </w:rPr>
        <w:t> </w:t>
      </w:r>
      <w:r>
        <w:rPr/>
        <w:t>is</w:t>
      </w:r>
      <w:r>
        <w:rPr>
          <w:spacing w:val="-12"/>
        </w:rPr>
        <w:t> </w:t>
      </w:r>
      <w:r>
        <w:rPr/>
        <w:t>undertaken</w:t>
      </w:r>
      <w:r>
        <w:rPr>
          <w:spacing w:val="-13"/>
        </w:rPr>
        <w:t> </w:t>
      </w:r>
      <w:r>
        <w:rPr/>
        <w:t>by</w:t>
      </w:r>
      <w:r>
        <w:rPr>
          <w:spacing w:val="-12"/>
        </w:rPr>
        <w:t> </w:t>
      </w:r>
      <w:r>
        <w:rPr/>
        <w:t>those</w:t>
      </w:r>
      <w:r>
        <w:rPr>
          <w:spacing w:val="-12"/>
        </w:rPr>
        <w:t> </w:t>
      </w:r>
      <w:r>
        <w:rPr/>
        <w:t>persons,</w:t>
      </w:r>
      <w:r>
        <w:rPr>
          <w:spacing w:val="-14"/>
        </w:rPr>
        <w:t> </w:t>
      </w:r>
      <w:r>
        <w:rPr/>
        <w:t>who</w:t>
      </w:r>
      <w:r>
        <w:rPr>
          <w:spacing w:val="-15"/>
        </w:rPr>
        <w:t> </w:t>
      </w:r>
      <w:r>
        <w:rPr/>
        <w:t>are able to access the books of accounts and other information of the company. This analysis is done by the executives and employees of the company. This type of analysis is object-oriented. It is useful to know the strengths and weaknesses of the business and it also suggests suitable measures fort future</w:t>
      </w:r>
      <w:r>
        <w:rPr>
          <w:spacing w:val="-18"/>
        </w:rPr>
        <w:t> </w:t>
      </w:r>
      <w:r>
        <w:rPr/>
        <w:t>growth.</w:t>
      </w:r>
    </w:p>
    <w:p>
      <w:pPr>
        <w:spacing w:after="0" w:line="360" w:lineRule="auto"/>
        <w:jc w:val="both"/>
        <w:sectPr>
          <w:pgSz w:w="12240" w:h="15840"/>
          <w:pgMar w:top="1200" w:bottom="280" w:left="620" w:right="600"/>
        </w:sectPr>
      </w:pPr>
    </w:p>
    <w:p>
      <w:pPr>
        <w:pStyle w:val="Heading3"/>
        <w:numPr>
          <w:ilvl w:val="0"/>
          <w:numId w:val="1"/>
        </w:numPr>
        <w:tabs>
          <w:tab w:pos="820" w:val="left" w:leader="none"/>
          <w:tab w:pos="821" w:val="left" w:leader="none"/>
        </w:tabs>
        <w:spacing w:line="240" w:lineRule="auto" w:before="76" w:after="0"/>
        <w:ind w:left="820" w:right="0" w:hanging="361"/>
        <w:jc w:val="left"/>
        <w:rPr>
          <w:rFonts w:ascii="Symbol" w:hAnsi="Symbol"/>
        </w:rPr>
      </w:pPr>
      <w:r>
        <w:rPr/>
        <w:t>On the basis of Modus</w:t>
      </w:r>
      <w:r>
        <w:rPr>
          <w:spacing w:val="-9"/>
        </w:rPr>
        <w:t> </w:t>
      </w:r>
      <w:r>
        <w:rPr/>
        <w:t>Operandi:</w:t>
      </w:r>
    </w:p>
    <w:p>
      <w:pPr>
        <w:pStyle w:val="BodyText"/>
        <w:rPr>
          <w:b/>
          <w:sz w:val="34"/>
        </w:rPr>
      </w:pPr>
    </w:p>
    <w:p>
      <w:pPr>
        <w:pStyle w:val="BodyText"/>
        <w:spacing w:before="5"/>
        <w:rPr>
          <w:b/>
          <w:sz w:val="34"/>
        </w:rPr>
      </w:pPr>
    </w:p>
    <w:p>
      <w:pPr>
        <w:pStyle w:val="BodyText"/>
        <w:spacing w:line="360" w:lineRule="auto"/>
        <w:ind w:left="820" w:right="114"/>
        <w:jc w:val="both"/>
      </w:pPr>
      <w:r>
        <w:rPr>
          <w:b/>
          <w:i/>
        </w:rPr>
        <w:t>Horizontal</w:t>
      </w:r>
      <w:r>
        <w:rPr>
          <w:b/>
          <w:i/>
          <w:spacing w:val="-7"/>
        </w:rPr>
        <w:t> </w:t>
      </w:r>
      <w:r>
        <w:rPr>
          <w:b/>
          <w:i/>
        </w:rPr>
        <w:t>Analysis</w:t>
      </w:r>
      <w:r>
        <w:rPr>
          <w:b/>
          <w:i/>
          <w:spacing w:val="-4"/>
        </w:rPr>
        <w:t> </w:t>
      </w:r>
      <w:r>
        <w:rPr>
          <w:b/>
          <w:i/>
        </w:rPr>
        <w:t>–</w:t>
      </w:r>
      <w:r>
        <w:rPr>
          <w:b/>
          <w:i/>
          <w:spacing w:val="-11"/>
        </w:rPr>
        <w:t> </w:t>
      </w:r>
      <w:r>
        <w:rPr/>
        <w:t>The</w:t>
      </w:r>
      <w:r>
        <w:rPr>
          <w:spacing w:val="-7"/>
        </w:rPr>
        <w:t> </w:t>
      </w:r>
      <w:r>
        <w:rPr/>
        <w:t>financial</w:t>
      </w:r>
      <w:r>
        <w:rPr>
          <w:spacing w:val="-8"/>
        </w:rPr>
        <w:t> </w:t>
      </w:r>
      <w:r>
        <w:rPr/>
        <w:t>statements</w:t>
      </w:r>
      <w:r>
        <w:rPr>
          <w:spacing w:val="-10"/>
        </w:rPr>
        <w:t> </w:t>
      </w:r>
      <w:r>
        <w:rPr/>
        <w:t>for</w:t>
      </w:r>
      <w:r>
        <w:rPr>
          <w:spacing w:val="-8"/>
        </w:rPr>
        <w:t> </w:t>
      </w:r>
      <w:r>
        <w:rPr/>
        <w:t>a</w:t>
      </w:r>
      <w:r>
        <w:rPr>
          <w:spacing w:val="-7"/>
        </w:rPr>
        <w:t> </w:t>
      </w:r>
      <w:r>
        <w:rPr/>
        <w:t>number</w:t>
      </w:r>
      <w:r>
        <w:rPr>
          <w:spacing w:val="-6"/>
        </w:rPr>
        <w:t> </w:t>
      </w:r>
      <w:r>
        <w:rPr/>
        <w:t>of</w:t>
      </w:r>
      <w:r>
        <w:rPr>
          <w:spacing w:val="-10"/>
        </w:rPr>
        <w:t> </w:t>
      </w:r>
      <w:r>
        <w:rPr/>
        <w:t>years</w:t>
      </w:r>
      <w:r>
        <w:rPr>
          <w:spacing w:val="-7"/>
        </w:rPr>
        <w:t> </w:t>
      </w:r>
      <w:r>
        <w:rPr/>
        <w:t>are</w:t>
      </w:r>
      <w:r>
        <w:rPr>
          <w:spacing w:val="-8"/>
        </w:rPr>
        <w:t> </w:t>
      </w:r>
      <w:r>
        <w:rPr/>
        <w:t>studied and analyzed. The current year’s figures are compared with the standard or base year. It includes figures for two or more years and the changes are presented relating</w:t>
      </w:r>
      <w:r>
        <w:rPr>
          <w:spacing w:val="-10"/>
        </w:rPr>
        <w:t> </w:t>
      </w:r>
      <w:r>
        <w:rPr/>
        <w:t>to</w:t>
      </w:r>
      <w:r>
        <w:rPr>
          <w:spacing w:val="-7"/>
        </w:rPr>
        <w:t> </w:t>
      </w:r>
      <w:r>
        <w:rPr/>
        <w:t>each</w:t>
      </w:r>
      <w:r>
        <w:rPr>
          <w:spacing w:val="-9"/>
        </w:rPr>
        <w:t> </w:t>
      </w:r>
      <w:r>
        <w:rPr/>
        <w:t>item</w:t>
      </w:r>
      <w:r>
        <w:rPr>
          <w:spacing w:val="-9"/>
        </w:rPr>
        <w:t> </w:t>
      </w:r>
      <w:r>
        <w:rPr/>
        <w:t>from</w:t>
      </w:r>
      <w:r>
        <w:rPr>
          <w:spacing w:val="-8"/>
        </w:rPr>
        <w:t> </w:t>
      </w:r>
      <w:r>
        <w:rPr/>
        <w:t>the</w:t>
      </w:r>
      <w:r>
        <w:rPr>
          <w:spacing w:val="-10"/>
        </w:rPr>
        <w:t> </w:t>
      </w:r>
      <w:r>
        <w:rPr/>
        <w:t>base</w:t>
      </w:r>
      <w:r>
        <w:rPr>
          <w:spacing w:val="-10"/>
        </w:rPr>
        <w:t> </w:t>
      </w:r>
      <w:r>
        <w:rPr/>
        <w:t>year</w:t>
      </w:r>
      <w:r>
        <w:rPr>
          <w:spacing w:val="-6"/>
        </w:rPr>
        <w:t> </w:t>
      </w:r>
      <w:r>
        <w:rPr/>
        <w:t>in</w:t>
      </w:r>
      <w:r>
        <w:rPr>
          <w:spacing w:val="-10"/>
        </w:rPr>
        <w:t> </w:t>
      </w:r>
      <w:r>
        <w:rPr/>
        <w:t>the</w:t>
      </w:r>
      <w:r>
        <w:rPr>
          <w:spacing w:val="-11"/>
        </w:rPr>
        <w:t> </w:t>
      </w:r>
      <w:r>
        <w:rPr/>
        <w:t>form</w:t>
      </w:r>
      <w:r>
        <w:rPr>
          <w:spacing w:val="-6"/>
        </w:rPr>
        <w:t> </w:t>
      </w:r>
      <w:r>
        <w:rPr/>
        <w:t>of</w:t>
      </w:r>
      <w:r>
        <w:rPr>
          <w:spacing w:val="-7"/>
        </w:rPr>
        <w:t> </w:t>
      </w:r>
      <w:r>
        <w:rPr/>
        <w:t>percentage.</w:t>
      </w:r>
      <w:r>
        <w:rPr>
          <w:spacing w:val="-10"/>
        </w:rPr>
        <w:t> </w:t>
      </w:r>
      <w:r>
        <w:rPr/>
        <w:t>It</w:t>
      </w:r>
      <w:r>
        <w:rPr>
          <w:spacing w:val="-9"/>
        </w:rPr>
        <w:t> </w:t>
      </w:r>
      <w:r>
        <w:rPr/>
        <w:t>is</w:t>
      </w:r>
      <w:r>
        <w:rPr>
          <w:spacing w:val="-8"/>
        </w:rPr>
        <w:t> </w:t>
      </w:r>
      <w:r>
        <w:rPr/>
        <w:t>also</w:t>
      </w:r>
      <w:r>
        <w:rPr>
          <w:spacing w:val="-10"/>
        </w:rPr>
        <w:t> </w:t>
      </w:r>
      <w:r>
        <w:rPr/>
        <w:t>known as “Dynamic</w:t>
      </w:r>
      <w:r>
        <w:rPr>
          <w:spacing w:val="-1"/>
        </w:rPr>
        <w:t> </w:t>
      </w:r>
      <w:r>
        <w:rPr/>
        <w:t>Analysis”.</w:t>
      </w:r>
    </w:p>
    <w:p>
      <w:pPr>
        <w:pStyle w:val="BodyText"/>
        <w:rPr>
          <w:sz w:val="30"/>
        </w:rPr>
      </w:pPr>
    </w:p>
    <w:p>
      <w:pPr>
        <w:pStyle w:val="BodyText"/>
        <w:spacing w:before="11"/>
        <w:rPr>
          <w:sz w:val="24"/>
        </w:rPr>
      </w:pPr>
    </w:p>
    <w:p>
      <w:pPr>
        <w:pStyle w:val="BodyText"/>
        <w:spacing w:line="360" w:lineRule="auto"/>
        <w:ind w:left="820" w:right="114"/>
        <w:jc w:val="both"/>
      </w:pPr>
      <w:r>
        <w:rPr>
          <w:b/>
          <w:i/>
        </w:rPr>
        <w:t>Vertical Analysis – </w:t>
      </w:r>
      <w:r>
        <w:rPr/>
        <w:t>The study is made for quantitative relationship of the various items of financial statements on a particular date. It is useful to compare the performance of several companies in the same industry or various departments</w:t>
      </w:r>
      <w:r>
        <w:rPr>
          <w:spacing w:val="-50"/>
        </w:rPr>
        <w:t> </w:t>
      </w:r>
      <w:r>
        <w:rPr/>
        <w:t>in the same company. This analysis is also known as “Static Analysis” because it is based on data for one accounting</w:t>
      </w:r>
      <w:r>
        <w:rPr>
          <w:spacing w:val="-13"/>
        </w:rPr>
        <w:t> </w:t>
      </w:r>
      <w:r>
        <w:rPr/>
        <w:t>period.</w:t>
      </w:r>
    </w:p>
    <w:p>
      <w:pPr>
        <w:spacing w:after="0" w:line="360" w:lineRule="auto"/>
        <w:jc w:val="both"/>
        <w:sectPr>
          <w:pgSz w:w="12240" w:h="15840"/>
          <w:pgMar w:top="1200" w:bottom="280" w:left="620" w:right="600"/>
        </w:sectPr>
      </w:pPr>
    </w:p>
    <w:p>
      <w:pPr>
        <w:pStyle w:val="Heading2"/>
        <w:rPr>
          <w:i/>
        </w:rPr>
      </w:pPr>
      <w:r>
        <w:rPr>
          <w:i/>
        </w:rPr>
        <w:t>Statements to Analyze:</w:t>
      </w:r>
    </w:p>
    <w:p>
      <w:pPr>
        <w:pStyle w:val="BodyText"/>
        <w:rPr>
          <w:b/>
          <w:i/>
          <w:sz w:val="36"/>
        </w:rPr>
      </w:pPr>
    </w:p>
    <w:p>
      <w:pPr>
        <w:pStyle w:val="BodyText"/>
        <w:spacing w:before="10"/>
        <w:rPr>
          <w:b/>
          <w:i/>
          <w:sz w:val="40"/>
        </w:rPr>
      </w:pPr>
    </w:p>
    <w:p>
      <w:pPr>
        <w:pStyle w:val="BodyText"/>
        <w:spacing w:line="360" w:lineRule="auto"/>
        <w:ind w:left="359" w:right="113" w:hanging="260"/>
        <w:jc w:val="both"/>
      </w:pPr>
      <w:r>
        <w:rPr>
          <w:b/>
          <w:i/>
        </w:rPr>
        <w:t>Income</w:t>
      </w:r>
      <w:r>
        <w:rPr>
          <w:b/>
          <w:i/>
          <w:spacing w:val="-11"/>
        </w:rPr>
        <w:t> </w:t>
      </w:r>
      <w:r>
        <w:rPr>
          <w:b/>
          <w:i/>
        </w:rPr>
        <w:t>Statement</w:t>
      </w:r>
      <w:r>
        <w:rPr>
          <w:b/>
          <w:i/>
          <w:spacing w:val="-8"/>
        </w:rPr>
        <w:t> </w:t>
      </w:r>
      <w:r>
        <w:rPr>
          <w:b/>
        </w:rPr>
        <w:t>–</w:t>
      </w:r>
      <w:r>
        <w:rPr>
          <w:b/>
          <w:spacing w:val="-11"/>
        </w:rPr>
        <w:t> </w:t>
      </w:r>
      <w:r>
        <w:rPr/>
        <w:t>Statement</w:t>
      </w:r>
      <w:r>
        <w:rPr>
          <w:spacing w:val="-11"/>
        </w:rPr>
        <w:t> </w:t>
      </w:r>
      <w:r>
        <w:rPr/>
        <w:t>shows</w:t>
      </w:r>
      <w:r>
        <w:rPr>
          <w:spacing w:val="-12"/>
        </w:rPr>
        <w:t> </w:t>
      </w:r>
      <w:r>
        <w:rPr/>
        <w:t>the</w:t>
      </w:r>
      <w:r>
        <w:rPr>
          <w:spacing w:val="-10"/>
        </w:rPr>
        <w:t> </w:t>
      </w:r>
      <w:r>
        <w:rPr/>
        <w:t>financial</w:t>
      </w:r>
      <w:r>
        <w:rPr>
          <w:spacing w:val="-10"/>
        </w:rPr>
        <w:t> </w:t>
      </w:r>
      <w:r>
        <w:rPr/>
        <w:t>result</w:t>
      </w:r>
      <w:r>
        <w:rPr>
          <w:spacing w:val="-12"/>
        </w:rPr>
        <w:t> </w:t>
      </w:r>
      <w:r>
        <w:rPr/>
        <w:t>of</w:t>
      </w:r>
      <w:r>
        <w:rPr>
          <w:spacing w:val="-9"/>
        </w:rPr>
        <w:t> </w:t>
      </w:r>
      <w:r>
        <w:rPr/>
        <w:t>a</w:t>
      </w:r>
      <w:r>
        <w:rPr>
          <w:spacing w:val="-11"/>
        </w:rPr>
        <w:t> </w:t>
      </w:r>
      <w:r>
        <w:rPr/>
        <w:t>firm</w:t>
      </w:r>
      <w:r>
        <w:rPr>
          <w:spacing w:val="-9"/>
        </w:rPr>
        <w:t> </w:t>
      </w:r>
      <w:r>
        <w:rPr/>
        <w:t>over</w:t>
      </w:r>
      <w:r>
        <w:rPr>
          <w:spacing w:val="-11"/>
        </w:rPr>
        <w:t> </w:t>
      </w:r>
      <w:r>
        <w:rPr/>
        <w:t>a</w:t>
      </w:r>
      <w:r>
        <w:rPr>
          <w:spacing w:val="-10"/>
        </w:rPr>
        <w:t> </w:t>
      </w:r>
      <w:r>
        <w:rPr/>
        <w:t>period</w:t>
      </w:r>
      <w:r>
        <w:rPr>
          <w:spacing w:val="-8"/>
        </w:rPr>
        <w:t> </w:t>
      </w:r>
      <w:r>
        <w:rPr/>
        <w:t>of</w:t>
      </w:r>
      <w:r>
        <w:rPr>
          <w:spacing w:val="-7"/>
        </w:rPr>
        <w:t> </w:t>
      </w:r>
      <w:r>
        <w:rPr/>
        <w:t>time (monthly, quarterly or annual). It summarizes the incomes and expenditures incurred for the creation of such</w:t>
      </w:r>
      <w:r>
        <w:rPr>
          <w:spacing w:val="-8"/>
        </w:rPr>
        <w:t> </w:t>
      </w:r>
      <w:r>
        <w:rPr/>
        <w:t>income.</w:t>
      </w:r>
    </w:p>
    <w:p>
      <w:pPr>
        <w:pStyle w:val="BodyText"/>
        <w:tabs>
          <w:tab w:pos="9461" w:val="left" w:leader="none"/>
        </w:tabs>
        <w:spacing w:before="73"/>
        <w:ind w:left="359"/>
      </w:pPr>
      <w:r>
        <w:rPr>
          <w:b/>
        </w:rPr>
        <w:t>Income </w:t>
      </w:r>
      <w:r>
        <w:rPr>
          <w:b/>
          <w:i/>
        </w:rPr>
        <w:t>– </w:t>
      </w:r>
      <w:r>
        <w:rPr/>
        <w:t>represents the amount of assets generated</w:t>
      </w:r>
      <w:r>
        <w:rPr>
          <w:spacing w:val="-19"/>
        </w:rPr>
        <w:t> </w:t>
      </w:r>
      <w:r>
        <w:rPr/>
        <w:t>through</w:t>
      </w:r>
      <w:r>
        <w:rPr>
          <w:spacing w:val="-2"/>
        </w:rPr>
        <w:t> </w:t>
      </w:r>
      <w:r>
        <w:rPr/>
        <w:t>business</w:t>
        <w:tab/>
        <w:t>operations.</w:t>
      </w:r>
    </w:p>
    <w:p>
      <w:pPr>
        <w:pStyle w:val="BodyText"/>
        <w:tabs>
          <w:tab w:pos="8021" w:val="left" w:leader="none"/>
          <w:tab w:pos="9461" w:val="left" w:leader="none"/>
          <w:tab w:pos="9734" w:val="left" w:leader="none"/>
          <w:tab w:pos="10515" w:val="left" w:leader="none"/>
        </w:tabs>
        <w:spacing w:line="360" w:lineRule="auto" w:before="235"/>
        <w:ind w:left="359" w:right="114"/>
      </w:pPr>
      <w:r>
        <w:rPr>
          <w:b/>
        </w:rPr>
        <w:t>Expenditure </w:t>
      </w:r>
      <w:r>
        <w:rPr>
          <w:b/>
          <w:i/>
        </w:rPr>
        <w:t>– </w:t>
      </w:r>
      <w:r>
        <w:rPr/>
        <w:t>represents the amount of assets consumed</w:t>
      </w:r>
      <w:r>
        <w:rPr>
          <w:spacing w:val="-16"/>
        </w:rPr>
        <w:t> </w:t>
      </w:r>
      <w:r>
        <w:rPr/>
        <w:t>during</w:t>
      </w:r>
      <w:r>
        <w:rPr>
          <w:spacing w:val="-6"/>
        </w:rPr>
        <w:t> </w:t>
      </w:r>
      <w:r>
        <w:rPr/>
        <w:t>the</w:t>
        <w:tab/>
        <w:t>business operation. The difference between income</w:t>
      </w:r>
      <w:r>
        <w:rPr>
          <w:spacing w:val="-12"/>
        </w:rPr>
        <w:t> </w:t>
      </w:r>
      <w:r>
        <w:rPr/>
        <w:t>and</w:t>
      </w:r>
      <w:r>
        <w:rPr>
          <w:spacing w:val="-4"/>
        </w:rPr>
        <w:t> </w:t>
      </w:r>
      <w:r>
        <w:rPr/>
        <w:t>expenditure</w:t>
        <w:tab/>
        <w:t>represents</w:t>
        <w:tab/>
        <w:tab/>
        <w:t>the</w:t>
        <w:tab/>
      </w:r>
      <w:r>
        <w:rPr>
          <w:spacing w:val="-7"/>
        </w:rPr>
        <w:t>net </w:t>
      </w:r>
      <w:r>
        <w:rPr/>
        <w:t>income or net</w:t>
      </w:r>
      <w:r>
        <w:rPr>
          <w:spacing w:val="-3"/>
        </w:rPr>
        <w:t> </w:t>
      </w:r>
      <w:r>
        <w:rPr/>
        <w:t>profit.</w:t>
      </w:r>
    </w:p>
    <w:p>
      <w:pPr>
        <w:pStyle w:val="BodyText"/>
        <w:rPr>
          <w:sz w:val="30"/>
        </w:rPr>
      </w:pPr>
    </w:p>
    <w:p>
      <w:pPr>
        <w:pStyle w:val="BodyText"/>
        <w:spacing w:before="9"/>
        <w:rPr>
          <w:sz w:val="24"/>
        </w:rPr>
      </w:pPr>
    </w:p>
    <w:p>
      <w:pPr>
        <w:pStyle w:val="BodyText"/>
        <w:spacing w:line="360" w:lineRule="auto"/>
        <w:ind w:left="359" w:right="112" w:hanging="260"/>
        <w:jc w:val="both"/>
      </w:pPr>
      <w:r>
        <w:rPr>
          <w:b/>
          <w:i/>
        </w:rPr>
        <w:t>Balance</w:t>
      </w:r>
      <w:r>
        <w:rPr>
          <w:b/>
          <w:i/>
          <w:spacing w:val="-7"/>
        </w:rPr>
        <w:t> </w:t>
      </w:r>
      <w:r>
        <w:rPr>
          <w:b/>
          <w:i/>
        </w:rPr>
        <w:t>Sheet</w:t>
      </w:r>
      <w:r>
        <w:rPr>
          <w:b/>
          <w:i/>
          <w:spacing w:val="-4"/>
        </w:rPr>
        <w:t> </w:t>
      </w:r>
      <w:r>
        <w:rPr>
          <w:b/>
        </w:rPr>
        <w:t>–</w:t>
      </w:r>
      <w:r>
        <w:rPr>
          <w:b/>
          <w:spacing w:val="-10"/>
        </w:rPr>
        <w:t> </w:t>
      </w:r>
      <w:r>
        <w:rPr/>
        <w:t>The</w:t>
      </w:r>
      <w:r>
        <w:rPr>
          <w:spacing w:val="-5"/>
        </w:rPr>
        <w:t> </w:t>
      </w:r>
      <w:r>
        <w:rPr/>
        <w:t>report</w:t>
      </w:r>
      <w:r>
        <w:rPr>
          <w:spacing w:val="-6"/>
        </w:rPr>
        <w:t> </w:t>
      </w:r>
      <w:r>
        <w:rPr/>
        <w:t>is</w:t>
      </w:r>
      <w:r>
        <w:rPr>
          <w:spacing w:val="-6"/>
        </w:rPr>
        <w:t> </w:t>
      </w:r>
      <w:r>
        <w:rPr/>
        <w:t>a</w:t>
      </w:r>
      <w:r>
        <w:rPr>
          <w:spacing w:val="-7"/>
        </w:rPr>
        <w:t> </w:t>
      </w:r>
      <w:r>
        <w:rPr/>
        <w:t>summarized</w:t>
      </w:r>
      <w:r>
        <w:rPr>
          <w:spacing w:val="-10"/>
        </w:rPr>
        <w:t> </w:t>
      </w:r>
      <w:r>
        <w:rPr/>
        <w:t>form</w:t>
      </w:r>
      <w:r>
        <w:rPr>
          <w:spacing w:val="-6"/>
        </w:rPr>
        <w:t> </w:t>
      </w:r>
      <w:r>
        <w:rPr/>
        <w:t>of</w:t>
      </w:r>
      <w:r>
        <w:rPr>
          <w:spacing w:val="-5"/>
        </w:rPr>
        <w:t> </w:t>
      </w:r>
      <w:r>
        <w:rPr/>
        <w:t>the</w:t>
      </w:r>
      <w:r>
        <w:rPr>
          <w:spacing w:val="-7"/>
        </w:rPr>
        <w:t> </w:t>
      </w:r>
      <w:r>
        <w:rPr/>
        <w:t>balances</w:t>
      </w:r>
      <w:r>
        <w:rPr>
          <w:spacing w:val="-6"/>
        </w:rPr>
        <w:t> </w:t>
      </w:r>
      <w:r>
        <w:rPr/>
        <w:t>of</w:t>
      </w:r>
      <w:r>
        <w:rPr>
          <w:spacing w:val="-9"/>
        </w:rPr>
        <w:t> </w:t>
      </w:r>
      <w:r>
        <w:rPr/>
        <w:t>the</w:t>
      </w:r>
      <w:r>
        <w:rPr>
          <w:spacing w:val="-7"/>
        </w:rPr>
        <w:t> </w:t>
      </w:r>
      <w:r>
        <w:rPr/>
        <w:t>assets,</w:t>
      </w:r>
      <w:r>
        <w:rPr>
          <w:spacing w:val="-5"/>
        </w:rPr>
        <w:t> </w:t>
      </w:r>
      <w:r>
        <w:rPr/>
        <w:t>capital and liabilities accounts at the date of its establishment for a specified period of time. The balance sheet denomination comes from the assumption that between the total assets</w:t>
      </w:r>
      <w:r>
        <w:rPr>
          <w:spacing w:val="-3"/>
        </w:rPr>
        <w:t> </w:t>
      </w:r>
      <w:r>
        <w:rPr/>
        <w:t>on</w:t>
      </w:r>
      <w:r>
        <w:rPr>
          <w:spacing w:val="-5"/>
        </w:rPr>
        <w:t> </w:t>
      </w:r>
      <w:r>
        <w:rPr/>
        <w:t>one</w:t>
      </w:r>
      <w:r>
        <w:rPr>
          <w:spacing w:val="-4"/>
        </w:rPr>
        <w:t> </w:t>
      </w:r>
      <w:r>
        <w:rPr/>
        <w:t>side</w:t>
      </w:r>
      <w:r>
        <w:rPr>
          <w:spacing w:val="-5"/>
        </w:rPr>
        <w:t> </w:t>
      </w:r>
      <w:r>
        <w:rPr/>
        <w:t>and</w:t>
      </w:r>
      <w:r>
        <w:rPr>
          <w:spacing w:val="-5"/>
        </w:rPr>
        <w:t> </w:t>
      </w:r>
      <w:r>
        <w:rPr/>
        <w:t>the</w:t>
      </w:r>
      <w:r>
        <w:rPr>
          <w:spacing w:val="-4"/>
        </w:rPr>
        <w:t> </w:t>
      </w:r>
      <w:r>
        <w:rPr/>
        <w:t>total</w:t>
      </w:r>
      <w:r>
        <w:rPr>
          <w:spacing w:val="-5"/>
        </w:rPr>
        <w:t> </w:t>
      </w:r>
      <w:r>
        <w:rPr/>
        <w:t>of</w:t>
      </w:r>
      <w:r>
        <w:rPr>
          <w:spacing w:val="-3"/>
        </w:rPr>
        <w:t> </w:t>
      </w:r>
      <w:r>
        <w:rPr/>
        <w:t>capital</w:t>
      </w:r>
      <w:r>
        <w:rPr>
          <w:spacing w:val="-5"/>
        </w:rPr>
        <w:t> </w:t>
      </w:r>
      <w:r>
        <w:rPr/>
        <w:t>and</w:t>
      </w:r>
      <w:r>
        <w:rPr>
          <w:spacing w:val="-5"/>
        </w:rPr>
        <w:t> </w:t>
      </w:r>
      <w:r>
        <w:rPr/>
        <w:t>liabilities</w:t>
      </w:r>
      <w:r>
        <w:rPr>
          <w:spacing w:val="-1"/>
        </w:rPr>
        <w:t> </w:t>
      </w:r>
      <w:r>
        <w:rPr/>
        <w:t>on</w:t>
      </w:r>
      <w:r>
        <w:rPr>
          <w:spacing w:val="-5"/>
        </w:rPr>
        <w:t> </w:t>
      </w:r>
      <w:r>
        <w:rPr/>
        <w:t>the</w:t>
      </w:r>
      <w:r>
        <w:rPr>
          <w:spacing w:val="-4"/>
        </w:rPr>
        <w:t> </w:t>
      </w:r>
      <w:r>
        <w:rPr/>
        <w:t>other</w:t>
      </w:r>
      <w:r>
        <w:rPr>
          <w:spacing w:val="-2"/>
        </w:rPr>
        <w:t> </w:t>
      </w:r>
      <w:r>
        <w:rPr/>
        <w:t>hand,</w:t>
      </w:r>
      <w:r>
        <w:rPr>
          <w:spacing w:val="-3"/>
        </w:rPr>
        <w:t> </w:t>
      </w:r>
      <w:r>
        <w:rPr/>
        <w:t>there</w:t>
      </w:r>
      <w:r>
        <w:rPr>
          <w:spacing w:val="-4"/>
        </w:rPr>
        <w:t> </w:t>
      </w:r>
      <w:r>
        <w:rPr/>
        <w:t>must be</w:t>
      </w:r>
      <w:r>
        <w:rPr>
          <w:spacing w:val="-17"/>
        </w:rPr>
        <w:t> </w:t>
      </w:r>
      <w:r>
        <w:rPr/>
        <w:t>a</w:t>
      </w:r>
      <w:r>
        <w:rPr>
          <w:spacing w:val="-17"/>
        </w:rPr>
        <w:t> </w:t>
      </w:r>
      <w:r>
        <w:rPr/>
        <w:t>balanced</w:t>
      </w:r>
      <w:r>
        <w:rPr>
          <w:spacing w:val="-19"/>
        </w:rPr>
        <w:t> </w:t>
      </w:r>
      <w:r>
        <w:rPr/>
        <w:t>state.</w:t>
      </w:r>
      <w:r>
        <w:rPr>
          <w:spacing w:val="-17"/>
        </w:rPr>
        <w:t> </w:t>
      </w:r>
      <w:r>
        <w:rPr/>
        <w:t>Consequently,</w:t>
      </w:r>
      <w:r>
        <w:rPr>
          <w:spacing w:val="-15"/>
        </w:rPr>
        <w:t> </w:t>
      </w:r>
      <w:r>
        <w:rPr/>
        <w:t>the</w:t>
      </w:r>
      <w:r>
        <w:rPr>
          <w:spacing w:val="-22"/>
        </w:rPr>
        <w:t> </w:t>
      </w:r>
      <w:r>
        <w:rPr/>
        <w:t>total</w:t>
      </w:r>
      <w:r>
        <w:rPr>
          <w:spacing w:val="-19"/>
        </w:rPr>
        <w:t> </w:t>
      </w:r>
      <w:r>
        <w:rPr/>
        <w:t>assets</w:t>
      </w:r>
      <w:r>
        <w:rPr>
          <w:spacing w:val="-16"/>
        </w:rPr>
        <w:t> </w:t>
      </w:r>
      <w:r>
        <w:rPr/>
        <w:t>in</w:t>
      </w:r>
      <w:r>
        <w:rPr>
          <w:spacing w:val="-18"/>
        </w:rPr>
        <w:t> </w:t>
      </w:r>
      <w:r>
        <w:rPr/>
        <w:t>the</w:t>
      </w:r>
      <w:r>
        <w:rPr>
          <w:spacing w:val="-17"/>
        </w:rPr>
        <w:t> </w:t>
      </w:r>
      <w:r>
        <w:rPr/>
        <w:t>balance</w:t>
      </w:r>
      <w:r>
        <w:rPr>
          <w:spacing w:val="-19"/>
        </w:rPr>
        <w:t> </w:t>
      </w:r>
      <w:r>
        <w:rPr/>
        <w:t>sheet</w:t>
      </w:r>
      <w:r>
        <w:rPr>
          <w:spacing w:val="-21"/>
        </w:rPr>
        <w:t> </w:t>
      </w:r>
      <w:r>
        <w:rPr/>
        <w:t>must</w:t>
      </w:r>
      <w:r>
        <w:rPr>
          <w:spacing w:val="-17"/>
        </w:rPr>
        <w:t> </w:t>
      </w:r>
      <w:r>
        <w:rPr/>
        <w:t>be</w:t>
      </w:r>
      <w:r>
        <w:rPr>
          <w:spacing w:val="-17"/>
        </w:rPr>
        <w:t> </w:t>
      </w:r>
      <w:r>
        <w:rPr/>
        <w:t>equal to the total of liabilities and</w:t>
      </w:r>
      <w:r>
        <w:rPr>
          <w:spacing w:val="-11"/>
        </w:rPr>
        <w:t> </w:t>
      </w:r>
      <w:r>
        <w:rPr/>
        <w:t>capital.</w:t>
      </w:r>
    </w:p>
    <w:p>
      <w:pPr>
        <w:pStyle w:val="BodyText"/>
        <w:spacing w:before="72"/>
        <w:ind w:left="359"/>
        <w:jc w:val="both"/>
      </w:pPr>
      <w:r>
        <w:rPr/>
        <w:t>This equilibrium is expressed through the equation:</w:t>
      </w:r>
    </w:p>
    <w:p>
      <w:pPr>
        <w:pStyle w:val="Heading3"/>
        <w:spacing w:before="234"/>
        <w:ind w:left="359"/>
      </w:pPr>
      <w:r>
        <w:rPr/>
        <w:t>Assets = Liabilities + Capital (Equity)</w:t>
      </w:r>
    </w:p>
    <w:p>
      <w:pPr>
        <w:spacing w:after="0"/>
        <w:sectPr>
          <w:pgSz w:w="12240" w:h="15840"/>
          <w:pgMar w:top="1200" w:bottom="280" w:left="620" w:right="600"/>
        </w:sectPr>
      </w:pPr>
    </w:p>
    <w:p>
      <w:pPr>
        <w:spacing w:before="74"/>
        <w:ind w:left="100" w:right="0" w:firstLine="0"/>
        <w:jc w:val="left"/>
        <w:rPr>
          <w:b/>
          <w:i/>
          <w:sz w:val="32"/>
        </w:rPr>
      </w:pPr>
      <w:r>
        <w:rPr>
          <w:b/>
          <w:i/>
          <w:sz w:val="32"/>
        </w:rPr>
        <w:t>Financial Analysis Indicators:</w:t>
      </w:r>
    </w:p>
    <w:p>
      <w:pPr>
        <w:pStyle w:val="BodyText"/>
        <w:rPr>
          <w:b/>
          <w:i/>
          <w:sz w:val="36"/>
        </w:rPr>
      </w:pPr>
    </w:p>
    <w:p>
      <w:pPr>
        <w:pStyle w:val="BodyText"/>
        <w:spacing w:before="10"/>
        <w:rPr>
          <w:b/>
          <w:i/>
          <w:sz w:val="34"/>
        </w:rPr>
      </w:pPr>
    </w:p>
    <w:p>
      <w:pPr>
        <w:pStyle w:val="Heading4"/>
        <w:numPr>
          <w:ilvl w:val="0"/>
          <w:numId w:val="1"/>
        </w:numPr>
        <w:tabs>
          <w:tab w:pos="821" w:val="left" w:leader="none"/>
        </w:tabs>
        <w:spacing w:line="240" w:lineRule="auto" w:before="0" w:after="0"/>
        <w:ind w:left="820" w:right="0" w:hanging="361"/>
        <w:jc w:val="both"/>
        <w:rPr>
          <w:rFonts w:ascii="Symbol" w:hAnsi="Symbol"/>
          <w:i/>
        </w:rPr>
      </w:pPr>
      <w:r>
        <w:rPr>
          <w:i/>
        </w:rPr>
        <w:t>Liquidity Analysis</w:t>
      </w:r>
      <w:r>
        <w:rPr>
          <w:i/>
          <w:spacing w:val="-2"/>
        </w:rPr>
        <w:t> </w:t>
      </w:r>
      <w:r>
        <w:rPr>
          <w:i/>
        </w:rPr>
        <w:t>–</w:t>
      </w:r>
    </w:p>
    <w:p>
      <w:pPr>
        <w:pStyle w:val="BodyText"/>
        <w:spacing w:line="360" w:lineRule="auto" w:before="233"/>
        <w:ind w:left="820" w:right="116"/>
        <w:jc w:val="both"/>
      </w:pPr>
      <w:r>
        <w:rPr/>
        <w:t>A company’s liquidity refers to its ability to settle short-term liabilities when they mature. So, liquidity is the ability to convert activities into cash or make money in another way.</w:t>
      </w:r>
    </w:p>
    <w:p>
      <w:pPr>
        <w:pStyle w:val="Heading3"/>
        <w:spacing w:before="72"/>
        <w:ind w:left="1007"/>
      </w:pPr>
      <w:r>
        <w:rPr/>
        <w:t>Liquidity analysis is done mainly in two ways:</w:t>
      </w:r>
    </w:p>
    <w:p>
      <w:pPr>
        <w:pStyle w:val="BodyText"/>
        <w:spacing w:line="360" w:lineRule="auto" w:before="236"/>
        <w:ind w:left="1007" w:right="115"/>
        <w:jc w:val="both"/>
      </w:pPr>
      <w:r>
        <w:rPr>
          <w:b/>
        </w:rPr>
        <w:t>Working Capital – </w:t>
      </w:r>
      <w:r>
        <w:rPr/>
        <w:t>From creditor’s point of view, working capital is always from the</w:t>
      </w:r>
      <w:r>
        <w:rPr>
          <w:spacing w:val="-11"/>
        </w:rPr>
        <w:t> </w:t>
      </w:r>
      <w:r>
        <w:rPr/>
        <w:t>first</w:t>
      </w:r>
      <w:r>
        <w:rPr>
          <w:spacing w:val="-7"/>
        </w:rPr>
        <w:t> </w:t>
      </w:r>
      <w:r>
        <w:rPr/>
        <w:t>indicators</w:t>
      </w:r>
      <w:r>
        <w:rPr>
          <w:spacing w:val="-9"/>
        </w:rPr>
        <w:t> </w:t>
      </w:r>
      <w:r>
        <w:rPr/>
        <w:t>to</w:t>
      </w:r>
      <w:r>
        <w:rPr>
          <w:spacing w:val="-7"/>
        </w:rPr>
        <w:t> </w:t>
      </w:r>
      <w:r>
        <w:rPr/>
        <w:t>be</w:t>
      </w:r>
      <w:r>
        <w:rPr>
          <w:spacing w:val="-11"/>
        </w:rPr>
        <w:t> </w:t>
      </w:r>
      <w:r>
        <w:rPr/>
        <w:t>considered.</w:t>
      </w:r>
      <w:r>
        <w:rPr>
          <w:spacing w:val="-9"/>
        </w:rPr>
        <w:t> </w:t>
      </w:r>
      <w:r>
        <w:rPr/>
        <w:t>This</w:t>
      </w:r>
      <w:r>
        <w:rPr>
          <w:spacing w:val="-7"/>
        </w:rPr>
        <w:t> </w:t>
      </w:r>
      <w:r>
        <w:rPr/>
        <w:t>is</w:t>
      </w:r>
      <w:r>
        <w:rPr>
          <w:spacing w:val="-7"/>
        </w:rPr>
        <w:t> </w:t>
      </w:r>
      <w:r>
        <w:rPr/>
        <w:t>because</w:t>
      </w:r>
      <w:r>
        <w:rPr>
          <w:spacing w:val="-11"/>
        </w:rPr>
        <w:t> </w:t>
      </w:r>
      <w:r>
        <w:rPr/>
        <w:t>the</w:t>
      </w:r>
      <w:r>
        <w:rPr>
          <w:spacing w:val="-10"/>
        </w:rPr>
        <w:t> </w:t>
      </w:r>
      <w:r>
        <w:rPr/>
        <w:t>creditor</w:t>
      </w:r>
      <w:r>
        <w:rPr>
          <w:spacing w:val="-10"/>
        </w:rPr>
        <w:t> </w:t>
      </w:r>
      <w:r>
        <w:rPr/>
        <w:t>always</w:t>
      </w:r>
      <w:r>
        <w:rPr>
          <w:spacing w:val="-9"/>
        </w:rPr>
        <w:t> </w:t>
      </w:r>
      <w:r>
        <w:rPr/>
        <w:t>seeks</w:t>
      </w:r>
      <w:r>
        <w:rPr>
          <w:spacing w:val="-9"/>
        </w:rPr>
        <w:t> </w:t>
      </w:r>
      <w:r>
        <w:rPr/>
        <w:t>to find and read safety in the financial statements. Working Capital is calculated</w:t>
      </w:r>
      <w:r>
        <w:rPr>
          <w:spacing w:val="-35"/>
        </w:rPr>
        <w:t> </w:t>
      </w:r>
      <w:r>
        <w:rPr/>
        <w:t>as the difference between short-term assets and short-term</w:t>
      </w:r>
      <w:r>
        <w:rPr>
          <w:spacing w:val="-14"/>
        </w:rPr>
        <w:t> </w:t>
      </w:r>
      <w:r>
        <w:rPr/>
        <w:t>liabilities.</w:t>
      </w:r>
    </w:p>
    <w:p>
      <w:pPr>
        <w:pStyle w:val="BodyText"/>
        <w:spacing w:before="72"/>
        <w:ind w:left="1007"/>
        <w:jc w:val="both"/>
      </w:pPr>
      <w:r>
        <w:rPr>
          <w:b/>
        </w:rPr>
        <w:t>“</w:t>
      </w:r>
      <w:r>
        <w:rPr/>
        <w:t>Working Capital = short term assets – short term liabilities”</w:t>
      </w:r>
    </w:p>
    <w:p>
      <w:pPr>
        <w:pStyle w:val="BodyText"/>
        <w:rPr>
          <w:sz w:val="30"/>
        </w:rPr>
      </w:pPr>
    </w:p>
    <w:p>
      <w:pPr>
        <w:pStyle w:val="BodyText"/>
        <w:spacing w:before="8"/>
        <w:rPr>
          <w:sz w:val="38"/>
        </w:rPr>
      </w:pPr>
    </w:p>
    <w:p>
      <w:pPr>
        <w:pStyle w:val="BodyText"/>
        <w:spacing w:line="360" w:lineRule="auto"/>
        <w:ind w:left="1024" w:right="120" w:hanging="17"/>
        <w:jc w:val="both"/>
      </w:pPr>
      <w:r>
        <w:rPr>
          <w:b/>
        </w:rPr>
        <w:t>Current Ratio – </w:t>
      </w:r>
      <w:r>
        <w:rPr/>
        <w:t>Current ratio shows a direct proportion between short term assets and short-term liabilities. Through this, it is measured the ability of a firm to pay short-term liabilities at the maturity date (expiry date of payment).</w:t>
      </w:r>
    </w:p>
    <w:p>
      <w:pPr>
        <w:pStyle w:val="BodyText"/>
        <w:spacing w:before="72"/>
        <w:ind w:right="5306"/>
        <w:jc w:val="right"/>
      </w:pPr>
      <w:r>
        <w:rPr/>
        <w:t>Current ratio =</w:t>
      </w:r>
      <w:r>
        <w:rPr>
          <w:u w:val="thick"/>
        </w:rPr>
        <w:t> Short term assets </w:t>
      </w:r>
    </w:p>
    <w:p>
      <w:pPr>
        <w:pStyle w:val="BodyText"/>
        <w:spacing w:before="60"/>
        <w:ind w:right="5240"/>
        <w:jc w:val="right"/>
      </w:pPr>
      <w:r>
        <w:rPr/>
        <w:t>Short- term liabilities</w:t>
      </w:r>
    </w:p>
    <w:p>
      <w:pPr>
        <w:pStyle w:val="BodyText"/>
        <w:spacing w:before="8"/>
        <w:rPr>
          <w:sz w:val="27"/>
        </w:rPr>
      </w:pPr>
    </w:p>
    <w:p>
      <w:pPr>
        <w:pStyle w:val="BodyText"/>
        <w:spacing w:line="360" w:lineRule="auto" w:before="92"/>
        <w:ind w:left="1007" w:right="112"/>
        <w:jc w:val="both"/>
      </w:pPr>
      <w:r>
        <w:rPr/>
        <w:t>A higher ratio means the company has more assets than its liabilities. For example, a current ratio of 4 means the company could technically pay off its current liabilities four time over. Generally, having a ratio between 1 and 3 is ideal.</w:t>
      </w:r>
    </w:p>
    <w:p>
      <w:pPr>
        <w:spacing w:after="0" w:line="360" w:lineRule="auto"/>
        <w:jc w:val="both"/>
        <w:sectPr>
          <w:pgSz w:w="12240" w:h="15840"/>
          <w:pgMar w:top="1200" w:bottom="280" w:left="620" w:right="600"/>
        </w:sectPr>
      </w:pPr>
    </w:p>
    <w:p>
      <w:pPr>
        <w:pStyle w:val="BodyText"/>
        <w:spacing w:before="1"/>
        <w:rPr>
          <w:sz w:val="21"/>
        </w:rPr>
      </w:pPr>
    </w:p>
    <w:p>
      <w:pPr>
        <w:pStyle w:val="Heading2"/>
        <w:numPr>
          <w:ilvl w:val="0"/>
          <w:numId w:val="1"/>
        </w:numPr>
        <w:tabs>
          <w:tab w:pos="820" w:val="left" w:leader="none"/>
          <w:tab w:pos="821" w:val="left" w:leader="none"/>
        </w:tabs>
        <w:spacing w:line="240" w:lineRule="auto" w:before="89" w:after="0"/>
        <w:ind w:left="820" w:right="0" w:hanging="361"/>
        <w:jc w:val="left"/>
        <w:rPr>
          <w:rFonts w:ascii="Symbol" w:hAnsi="Symbol"/>
          <w:i/>
          <w:sz w:val="28"/>
        </w:rPr>
      </w:pPr>
      <w:r>
        <w:rPr>
          <w:i/>
        </w:rPr>
        <w:t>Profitability</w:t>
      </w:r>
      <w:r>
        <w:rPr>
          <w:i/>
          <w:spacing w:val="1"/>
        </w:rPr>
        <w:t> </w:t>
      </w:r>
      <w:r>
        <w:rPr>
          <w:i/>
        </w:rPr>
        <w:t>Analysis:</w:t>
      </w:r>
    </w:p>
    <w:p>
      <w:pPr>
        <w:pStyle w:val="BodyText"/>
        <w:spacing w:line="360" w:lineRule="auto" w:before="257"/>
        <w:ind w:left="762" w:right="121"/>
        <w:jc w:val="both"/>
      </w:pPr>
      <w:r>
        <w:rPr/>
        <w:t>The fundamental purpose of every business is to make profit. These reports show how reasonable decisions are that the organization has made for investments. Profitability reports express exactly what the organization wins over its sales, assets or capital.</w:t>
      </w:r>
    </w:p>
    <w:p>
      <w:pPr>
        <w:pStyle w:val="Heading4"/>
        <w:spacing w:before="75"/>
        <w:ind w:left="1007" w:firstLine="0"/>
        <w:rPr>
          <w:i/>
        </w:rPr>
      </w:pPr>
      <w:r>
        <w:rPr>
          <w:i/>
        </w:rPr>
        <w:t>Profitability analysis is done mainly in 2 ways:</w:t>
      </w:r>
    </w:p>
    <w:p>
      <w:pPr>
        <w:pStyle w:val="BodyText"/>
        <w:spacing w:line="360" w:lineRule="auto" w:before="233"/>
        <w:ind w:left="1024" w:right="117" w:hanging="17"/>
        <w:jc w:val="both"/>
      </w:pPr>
      <w:r>
        <w:rPr>
          <w:b/>
        </w:rPr>
        <w:t>Return</w:t>
      </w:r>
      <w:r>
        <w:rPr>
          <w:b/>
          <w:spacing w:val="-10"/>
        </w:rPr>
        <w:t> </w:t>
      </w:r>
      <w:r>
        <w:rPr>
          <w:b/>
        </w:rPr>
        <w:t>over</w:t>
      </w:r>
      <w:r>
        <w:rPr>
          <w:b/>
          <w:spacing w:val="-7"/>
        </w:rPr>
        <w:t> </w:t>
      </w:r>
      <w:r>
        <w:rPr>
          <w:b/>
        </w:rPr>
        <w:t>Assets</w:t>
      </w:r>
      <w:r>
        <w:rPr>
          <w:b/>
          <w:spacing w:val="-8"/>
        </w:rPr>
        <w:t> </w:t>
      </w:r>
      <w:r>
        <w:rPr>
          <w:b/>
        </w:rPr>
        <w:t>(ROA)</w:t>
      </w:r>
      <w:r>
        <w:rPr>
          <w:b/>
          <w:spacing w:val="-5"/>
        </w:rPr>
        <w:t> </w:t>
      </w:r>
      <w:r>
        <w:rPr>
          <w:b/>
        </w:rPr>
        <w:t>–</w:t>
      </w:r>
      <w:r>
        <w:rPr>
          <w:b/>
          <w:spacing w:val="-11"/>
        </w:rPr>
        <w:t> </w:t>
      </w:r>
      <w:r>
        <w:rPr/>
        <w:t>It</w:t>
      </w:r>
      <w:r>
        <w:rPr>
          <w:spacing w:val="-9"/>
        </w:rPr>
        <w:t> </w:t>
      </w:r>
      <w:r>
        <w:rPr/>
        <w:t>shows</w:t>
      </w:r>
      <w:r>
        <w:rPr>
          <w:spacing w:val="-10"/>
        </w:rPr>
        <w:t> </w:t>
      </w:r>
      <w:r>
        <w:rPr/>
        <w:t>a</w:t>
      </w:r>
      <w:r>
        <w:rPr>
          <w:spacing w:val="-7"/>
        </w:rPr>
        <w:t> </w:t>
      </w:r>
      <w:r>
        <w:rPr/>
        <w:t>direct</w:t>
      </w:r>
      <w:r>
        <w:rPr>
          <w:spacing w:val="-8"/>
        </w:rPr>
        <w:t> </w:t>
      </w:r>
      <w:r>
        <w:rPr/>
        <w:t>proportion</w:t>
      </w:r>
      <w:r>
        <w:rPr>
          <w:spacing w:val="-10"/>
        </w:rPr>
        <w:t> </w:t>
      </w:r>
      <w:r>
        <w:rPr/>
        <w:t>between</w:t>
      </w:r>
      <w:r>
        <w:rPr>
          <w:spacing w:val="-9"/>
        </w:rPr>
        <w:t> </w:t>
      </w:r>
      <w:r>
        <w:rPr/>
        <w:t>net</w:t>
      </w:r>
      <w:r>
        <w:rPr>
          <w:spacing w:val="-7"/>
        </w:rPr>
        <w:t> </w:t>
      </w:r>
      <w:r>
        <w:rPr/>
        <w:t>profit</w:t>
      </w:r>
      <w:r>
        <w:rPr>
          <w:spacing w:val="-8"/>
        </w:rPr>
        <w:t> </w:t>
      </w:r>
      <w:r>
        <w:rPr/>
        <w:t>and total</w:t>
      </w:r>
      <w:r>
        <w:rPr>
          <w:spacing w:val="-6"/>
        </w:rPr>
        <w:t> </w:t>
      </w:r>
      <w:r>
        <w:rPr/>
        <w:t>assets.</w:t>
      </w:r>
      <w:r>
        <w:rPr>
          <w:spacing w:val="-5"/>
        </w:rPr>
        <w:t> </w:t>
      </w:r>
      <w:r>
        <w:rPr/>
        <w:t>The</w:t>
      </w:r>
      <w:r>
        <w:rPr>
          <w:spacing w:val="-6"/>
        </w:rPr>
        <w:t> </w:t>
      </w:r>
      <w:r>
        <w:rPr/>
        <w:t>return</w:t>
      </w:r>
      <w:r>
        <w:rPr>
          <w:spacing w:val="-4"/>
        </w:rPr>
        <w:t> </w:t>
      </w:r>
      <w:r>
        <w:rPr/>
        <w:t>on</w:t>
      </w:r>
      <w:r>
        <w:rPr>
          <w:spacing w:val="-8"/>
        </w:rPr>
        <w:t> </w:t>
      </w:r>
      <w:r>
        <w:rPr/>
        <w:t>total</w:t>
      </w:r>
      <w:r>
        <w:rPr>
          <w:spacing w:val="-3"/>
        </w:rPr>
        <w:t> </w:t>
      </w:r>
      <w:r>
        <w:rPr/>
        <w:t>assets</w:t>
      </w:r>
      <w:r>
        <w:rPr>
          <w:spacing w:val="-4"/>
        </w:rPr>
        <w:t> </w:t>
      </w:r>
      <w:r>
        <w:rPr/>
        <w:t>is</w:t>
      </w:r>
      <w:r>
        <w:rPr>
          <w:spacing w:val="-5"/>
        </w:rPr>
        <w:t> </w:t>
      </w:r>
      <w:r>
        <w:rPr/>
        <w:t>a</w:t>
      </w:r>
      <w:r>
        <w:rPr>
          <w:spacing w:val="-4"/>
        </w:rPr>
        <w:t> </w:t>
      </w:r>
      <w:r>
        <w:rPr/>
        <w:t>ratio</w:t>
      </w:r>
      <w:r>
        <w:rPr>
          <w:spacing w:val="-8"/>
        </w:rPr>
        <w:t> </w:t>
      </w:r>
      <w:r>
        <w:rPr/>
        <w:t>that</w:t>
      </w:r>
      <w:r>
        <w:rPr>
          <w:spacing w:val="-6"/>
        </w:rPr>
        <w:t> </w:t>
      </w:r>
      <w:r>
        <w:rPr/>
        <w:t>measures</w:t>
      </w:r>
      <w:r>
        <w:rPr>
          <w:spacing w:val="-4"/>
        </w:rPr>
        <w:t> </w:t>
      </w:r>
      <w:r>
        <w:rPr/>
        <w:t>the</w:t>
      </w:r>
      <w:r>
        <w:rPr>
          <w:spacing w:val="-6"/>
        </w:rPr>
        <w:t> </w:t>
      </w:r>
      <w:r>
        <w:rPr/>
        <w:t>effectiveness of using total assets to generate net</w:t>
      </w:r>
      <w:r>
        <w:rPr>
          <w:spacing w:val="-12"/>
        </w:rPr>
        <w:t> </w:t>
      </w:r>
      <w:r>
        <w:rPr/>
        <w:t>profit.</w:t>
      </w:r>
    </w:p>
    <w:p>
      <w:pPr>
        <w:pStyle w:val="BodyText"/>
        <w:spacing w:before="73"/>
        <w:ind w:left="1540"/>
        <w:jc w:val="both"/>
      </w:pPr>
      <w:r>
        <w:rPr/>
        <w:t>Return over Assets (ROA) =</w:t>
      </w:r>
      <w:r>
        <w:rPr>
          <w:u w:val="thick"/>
        </w:rPr>
        <w:t> Net Profit </w:t>
      </w:r>
    </w:p>
    <w:p>
      <w:pPr>
        <w:pStyle w:val="BodyText"/>
        <w:spacing w:before="122"/>
        <w:ind w:left="4992"/>
        <w:jc w:val="both"/>
      </w:pPr>
      <w:r>
        <w:rPr/>
        <w:t>Total Assets</w:t>
      </w:r>
    </w:p>
    <w:p>
      <w:pPr>
        <w:pStyle w:val="BodyText"/>
        <w:rPr>
          <w:sz w:val="20"/>
        </w:rPr>
      </w:pPr>
    </w:p>
    <w:p>
      <w:pPr>
        <w:pStyle w:val="BodyText"/>
        <w:rPr>
          <w:sz w:val="20"/>
        </w:rPr>
      </w:pPr>
    </w:p>
    <w:p>
      <w:pPr>
        <w:pStyle w:val="BodyText"/>
        <w:rPr>
          <w:sz w:val="20"/>
        </w:rPr>
      </w:pPr>
    </w:p>
    <w:p>
      <w:pPr>
        <w:pStyle w:val="BodyText"/>
        <w:spacing w:line="360" w:lineRule="auto" w:before="212"/>
        <w:ind w:left="1024" w:right="202" w:hanging="17"/>
      </w:pPr>
      <w:r>
        <w:rPr>
          <w:b/>
        </w:rPr>
        <w:t>Return over Equity – </w:t>
      </w:r>
      <w:r>
        <w:rPr/>
        <w:t>It measures the profit made from investments of regular shareholders in the company’s assets. In other words, the rate of return on share capital is the rate of return from regular shares invested by the owners of the enterprise.</w:t>
      </w:r>
    </w:p>
    <w:p>
      <w:pPr>
        <w:pStyle w:val="BodyText"/>
        <w:spacing w:before="75"/>
        <w:ind w:left="1540"/>
      </w:pPr>
      <w:r>
        <w:rPr/>
        <w:t>Return over Equity =</w:t>
      </w:r>
      <w:r>
        <w:rPr>
          <w:u w:val="single"/>
        </w:rPr>
        <w:t> Net Profit</w:t>
      </w:r>
    </w:p>
    <w:p>
      <w:pPr>
        <w:pStyle w:val="BodyText"/>
        <w:spacing w:before="112"/>
        <w:ind w:left="4349"/>
      </w:pPr>
      <w:r>
        <w:rPr/>
        <w:t>Equity</w:t>
      </w:r>
    </w:p>
    <w:p>
      <w:pPr>
        <w:pStyle w:val="BodyText"/>
        <w:spacing w:before="10"/>
        <w:rPr>
          <w:sz w:val="22"/>
        </w:rPr>
      </w:pPr>
    </w:p>
    <w:p>
      <w:pPr>
        <w:pStyle w:val="BodyText"/>
        <w:spacing w:line="360" w:lineRule="auto" w:before="92"/>
        <w:ind w:left="1007" w:right="359"/>
      </w:pPr>
      <w:r>
        <w:rPr/>
        <w:t>By factoring in the ROE of a company, investors can pick a profitable investment option. ROE also helps in estimating the growth rate, gauging sustainability of growth etc. A robust ROE indicates that a company is utilizing the fund generated through shareholder’s investment efficiently.</w:t>
      </w:r>
    </w:p>
    <w:p>
      <w:pPr>
        <w:spacing w:after="0" w:line="360" w:lineRule="auto"/>
        <w:sectPr>
          <w:pgSz w:w="12240" w:h="15840"/>
          <w:pgMar w:top="1500" w:bottom="280" w:left="620" w:right="600"/>
        </w:sectPr>
      </w:pPr>
    </w:p>
    <w:p>
      <w:pPr>
        <w:pStyle w:val="Heading2"/>
        <w:numPr>
          <w:ilvl w:val="0"/>
          <w:numId w:val="1"/>
        </w:numPr>
        <w:tabs>
          <w:tab w:pos="820" w:val="left" w:leader="none"/>
          <w:tab w:pos="821" w:val="left" w:leader="none"/>
        </w:tabs>
        <w:spacing w:line="240" w:lineRule="auto" w:before="74" w:after="0"/>
        <w:ind w:left="820" w:right="0" w:hanging="361"/>
        <w:jc w:val="left"/>
        <w:rPr>
          <w:rFonts w:ascii="Symbol" w:hAnsi="Symbol"/>
          <w:i/>
        </w:rPr>
      </w:pPr>
      <w:r>
        <w:rPr>
          <w:i/>
        </w:rPr>
        <w:t>Long-term Solvency</w:t>
      </w:r>
      <w:r>
        <w:rPr>
          <w:i/>
          <w:spacing w:val="-3"/>
        </w:rPr>
        <w:t> </w:t>
      </w:r>
      <w:r>
        <w:rPr>
          <w:i/>
        </w:rPr>
        <w:t>Analysis:</w:t>
      </w:r>
    </w:p>
    <w:p>
      <w:pPr>
        <w:pStyle w:val="BodyText"/>
        <w:spacing w:line="360" w:lineRule="auto" w:before="258"/>
        <w:ind w:left="460" w:right="111"/>
        <w:jc w:val="both"/>
      </w:pPr>
      <w:r>
        <w:rPr/>
        <w:t>Solvency reports measure the enterprise’s ability to pay long-term debts on their maturity date. While liquidity refers to the enterprise’s ability to pay short-term debt, solvency means the enterprise’s ability to maintain financial stability in meeting long- term liabilities.</w:t>
      </w:r>
    </w:p>
    <w:p>
      <w:pPr>
        <w:pStyle w:val="BodyText"/>
        <w:spacing w:before="72"/>
        <w:ind w:left="1007"/>
        <w:jc w:val="both"/>
      </w:pPr>
      <w:r>
        <w:rPr/>
        <w:t>Method to perform long-term solvency analysis is-</w:t>
      </w:r>
    </w:p>
    <w:p>
      <w:pPr>
        <w:pStyle w:val="BodyText"/>
        <w:spacing w:line="357" w:lineRule="auto" w:before="235"/>
        <w:ind w:left="1024" w:right="119" w:hanging="17"/>
        <w:jc w:val="both"/>
      </w:pPr>
      <w:r>
        <w:rPr>
          <w:b/>
        </w:rPr>
        <w:t>Debt ratio over Equity – </w:t>
      </w:r>
      <w:r>
        <w:rPr/>
        <w:t>It is the ratio of long-term debt to total invested capital (capitalization) or the total equity / share capital.</w:t>
      </w:r>
    </w:p>
    <w:p>
      <w:pPr>
        <w:pStyle w:val="BodyText"/>
        <w:spacing w:before="78"/>
        <w:ind w:left="1540"/>
        <w:jc w:val="both"/>
      </w:pPr>
      <w:r>
        <w:rPr/>
        <w:t>Debt ratio over Equity = </w:t>
      </w:r>
      <w:r>
        <w:rPr>
          <w:u w:val="single" w:color="497DBA"/>
        </w:rPr>
        <w:t>Total Debt </w:t>
      </w:r>
    </w:p>
    <w:p>
      <w:pPr>
        <w:pStyle w:val="BodyText"/>
        <w:spacing w:before="76"/>
        <w:ind w:left="4471"/>
        <w:jc w:val="both"/>
      </w:pPr>
      <w:r>
        <w:rPr/>
        <w:t>Share Capital</w:t>
      </w:r>
    </w:p>
    <w:sectPr>
      <w:pgSz w:w="12240" w:h="15840"/>
      <w:pgMar w:top="1200" w:bottom="280" w:left="6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20" w:hanging="361"/>
        <w:jc w:val="left"/>
      </w:pPr>
      <w:rPr>
        <w:rFonts w:hint="default" w:ascii="Arial" w:hAnsi="Arial" w:eastAsia="Arial" w:cs="Arial"/>
        <w:spacing w:val="-1"/>
        <w:w w:val="100"/>
        <w:sz w:val="28"/>
        <w:szCs w:val="28"/>
        <w:lang w:val="en-US" w:eastAsia="en-US" w:bidi="ar-SA"/>
      </w:rPr>
    </w:lvl>
    <w:lvl w:ilvl="1">
      <w:start w:val="1"/>
      <w:numFmt w:val="lowerLetter"/>
      <w:lvlText w:val="%2."/>
      <w:lvlJc w:val="left"/>
      <w:pPr>
        <w:ind w:left="1540" w:hanging="360"/>
        <w:jc w:val="left"/>
      </w:pPr>
      <w:rPr>
        <w:rFonts w:hint="default" w:ascii="Arial" w:hAnsi="Arial" w:eastAsia="Arial" w:cs="Arial"/>
        <w:spacing w:val="-1"/>
        <w:w w:val="100"/>
        <w:sz w:val="28"/>
        <w:szCs w:val="28"/>
        <w:lang w:val="en-US" w:eastAsia="en-US" w:bidi="ar-SA"/>
      </w:rPr>
    </w:lvl>
    <w:lvl w:ilvl="2">
      <w:start w:val="0"/>
      <w:numFmt w:val="bullet"/>
      <w:lvlText w:val="•"/>
      <w:lvlJc w:val="left"/>
      <w:pPr>
        <w:ind w:left="2593" w:hanging="360"/>
      </w:pPr>
      <w:rPr>
        <w:rFonts w:hint="default"/>
        <w:lang w:val="en-US" w:eastAsia="en-US" w:bidi="ar-SA"/>
      </w:rPr>
    </w:lvl>
    <w:lvl w:ilvl="3">
      <w:start w:val="0"/>
      <w:numFmt w:val="bullet"/>
      <w:lvlText w:val="•"/>
      <w:lvlJc w:val="left"/>
      <w:pPr>
        <w:ind w:left="3646" w:hanging="360"/>
      </w:pPr>
      <w:rPr>
        <w:rFonts w:hint="default"/>
        <w:lang w:val="en-US" w:eastAsia="en-US" w:bidi="ar-SA"/>
      </w:rPr>
    </w:lvl>
    <w:lvl w:ilvl="4">
      <w:start w:val="0"/>
      <w:numFmt w:val="bullet"/>
      <w:lvlText w:val="•"/>
      <w:lvlJc w:val="left"/>
      <w:pPr>
        <w:ind w:left="4700" w:hanging="360"/>
      </w:pPr>
      <w:rPr>
        <w:rFonts w:hint="default"/>
        <w:lang w:val="en-US" w:eastAsia="en-US" w:bidi="ar-SA"/>
      </w:rPr>
    </w:lvl>
    <w:lvl w:ilvl="5">
      <w:start w:val="0"/>
      <w:numFmt w:val="bullet"/>
      <w:lvlText w:val="•"/>
      <w:lvlJc w:val="left"/>
      <w:pPr>
        <w:ind w:left="5753" w:hanging="360"/>
      </w:pPr>
      <w:rPr>
        <w:rFonts w:hint="default"/>
        <w:lang w:val="en-US" w:eastAsia="en-US" w:bidi="ar-SA"/>
      </w:rPr>
    </w:lvl>
    <w:lvl w:ilvl="6">
      <w:start w:val="0"/>
      <w:numFmt w:val="bullet"/>
      <w:lvlText w:val="•"/>
      <w:lvlJc w:val="left"/>
      <w:pPr>
        <w:ind w:left="6806" w:hanging="360"/>
      </w:pPr>
      <w:rPr>
        <w:rFonts w:hint="default"/>
        <w:lang w:val="en-US" w:eastAsia="en-US" w:bidi="ar-SA"/>
      </w:rPr>
    </w:lvl>
    <w:lvl w:ilvl="7">
      <w:start w:val="0"/>
      <w:numFmt w:val="bullet"/>
      <w:lvlText w:val="•"/>
      <w:lvlJc w:val="left"/>
      <w:pPr>
        <w:ind w:left="7860" w:hanging="360"/>
      </w:pPr>
      <w:rPr>
        <w:rFonts w:hint="default"/>
        <w:lang w:val="en-US" w:eastAsia="en-US" w:bidi="ar-SA"/>
      </w:rPr>
    </w:lvl>
    <w:lvl w:ilvl="8">
      <w:start w:val="0"/>
      <w:numFmt w:val="bullet"/>
      <w:lvlText w:val="•"/>
      <w:lvlJc w:val="left"/>
      <w:pPr>
        <w:ind w:left="8913" w:hanging="360"/>
      </w:pPr>
      <w:rPr>
        <w:rFonts w:hint="default"/>
        <w:lang w:val="en-US" w:eastAsia="en-US" w:bidi="ar-SA"/>
      </w:rPr>
    </w:lvl>
  </w:abstractNum>
  <w:abstractNum w:abstractNumId="1">
    <w:multiLevelType w:val="hybridMultilevel"/>
    <w:lvl w:ilvl="0">
      <w:start w:val="0"/>
      <w:numFmt w:val="bullet"/>
      <w:lvlText w:val="•"/>
      <w:lvlJc w:val="left"/>
      <w:pPr>
        <w:ind w:left="820" w:hanging="361"/>
      </w:pPr>
      <w:rPr>
        <w:rFonts w:hint="default" w:ascii="Arial" w:hAnsi="Arial" w:eastAsia="Arial" w:cs="Arial"/>
        <w:w w:val="100"/>
        <w:sz w:val="28"/>
        <w:szCs w:val="28"/>
        <w:lang w:val="en-US" w:eastAsia="en-US" w:bidi="ar-SA"/>
      </w:rPr>
    </w:lvl>
    <w:lvl w:ilvl="1">
      <w:start w:val="0"/>
      <w:numFmt w:val="bullet"/>
      <w:lvlText w:val="•"/>
      <w:lvlJc w:val="left"/>
      <w:pPr>
        <w:ind w:left="1840" w:hanging="361"/>
      </w:pPr>
      <w:rPr>
        <w:rFonts w:hint="default"/>
        <w:lang w:val="en-US" w:eastAsia="en-US" w:bidi="ar-SA"/>
      </w:rPr>
    </w:lvl>
    <w:lvl w:ilvl="2">
      <w:start w:val="0"/>
      <w:numFmt w:val="bullet"/>
      <w:lvlText w:val="•"/>
      <w:lvlJc w:val="left"/>
      <w:pPr>
        <w:ind w:left="2860" w:hanging="361"/>
      </w:pPr>
      <w:rPr>
        <w:rFonts w:hint="default"/>
        <w:lang w:val="en-US" w:eastAsia="en-US" w:bidi="ar-SA"/>
      </w:rPr>
    </w:lvl>
    <w:lvl w:ilvl="3">
      <w:start w:val="0"/>
      <w:numFmt w:val="bullet"/>
      <w:lvlText w:val="•"/>
      <w:lvlJc w:val="left"/>
      <w:pPr>
        <w:ind w:left="3880" w:hanging="361"/>
      </w:pPr>
      <w:rPr>
        <w:rFonts w:hint="default"/>
        <w:lang w:val="en-US" w:eastAsia="en-US" w:bidi="ar-SA"/>
      </w:rPr>
    </w:lvl>
    <w:lvl w:ilvl="4">
      <w:start w:val="0"/>
      <w:numFmt w:val="bullet"/>
      <w:lvlText w:val="•"/>
      <w:lvlJc w:val="left"/>
      <w:pPr>
        <w:ind w:left="4900" w:hanging="361"/>
      </w:pPr>
      <w:rPr>
        <w:rFonts w:hint="default"/>
        <w:lang w:val="en-US" w:eastAsia="en-US" w:bidi="ar-SA"/>
      </w:rPr>
    </w:lvl>
    <w:lvl w:ilvl="5">
      <w:start w:val="0"/>
      <w:numFmt w:val="bullet"/>
      <w:lvlText w:val="•"/>
      <w:lvlJc w:val="left"/>
      <w:pPr>
        <w:ind w:left="5920" w:hanging="361"/>
      </w:pPr>
      <w:rPr>
        <w:rFonts w:hint="default"/>
        <w:lang w:val="en-US" w:eastAsia="en-US" w:bidi="ar-SA"/>
      </w:rPr>
    </w:lvl>
    <w:lvl w:ilvl="6">
      <w:start w:val="0"/>
      <w:numFmt w:val="bullet"/>
      <w:lvlText w:val="•"/>
      <w:lvlJc w:val="left"/>
      <w:pPr>
        <w:ind w:left="6940" w:hanging="361"/>
      </w:pPr>
      <w:rPr>
        <w:rFonts w:hint="default"/>
        <w:lang w:val="en-US" w:eastAsia="en-US" w:bidi="ar-SA"/>
      </w:rPr>
    </w:lvl>
    <w:lvl w:ilvl="7">
      <w:start w:val="0"/>
      <w:numFmt w:val="bullet"/>
      <w:lvlText w:val="•"/>
      <w:lvlJc w:val="left"/>
      <w:pPr>
        <w:ind w:left="7960" w:hanging="361"/>
      </w:pPr>
      <w:rPr>
        <w:rFonts w:hint="default"/>
        <w:lang w:val="en-US" w:eastAsia="en-US" w:bidi="ar-SA"/>
      </w:rPr>
    </w:lvl>
    <w:lvl w:ilvl="8">
      <w:start w:val="0"/>
      <w:numFmt w:val="bullet"/>
      <w:lvlText w:val="•"/>
      <w:lvlJc w:val="left"/>
      <w:pPr>
        <w:ind w:left="8980" w:hanging="361"/>
      </w:pPr>
      <w:rPr>
        <w:rFonts w:hint="default"/>
        <w:lang w:val="en-US" w:eastAsia="en-US" w:bidi="ar-SA"/>
      </w:rPr>
    </w:lvl>
  </w:abstractNum>
  <w:abstractNum w:abstractNumId="0">
    <w:multiLevelType w:val="hybridMultilevel"/>
    <w:lvl w:ilvl="0">
      <w:start w:val="0"/>
      <w:numFmt w:val="bullet"/>
      <w:lvlText w:val=""/>
      <w:lvlJc w:val="left"/>
      <w:pPr>
        <w:ind w:left="820" w:hanging="361"/>
      </w:pPr>
      <w:rPr>
        <w:rFonts w:hint="default"/>
        <w:w w:val="99"/>
        <w:lang w:val="en-US" w:eastAsia="en-US" w:bidi="ar-SA"/>
      </w:rPr>
    </w:lvl>
    <w:lvl w:ilvl="1">
      <w:start w:val="0"/>
      <w:numFmt w:val="bullet"/>
      <w:lvlText w:val="•"/>
      <w:lvlJc w:val="left"/>
      <w:pPr>
        <w:ind w:left="1840" w:hanging="361"/>
      </w:pPr>
      <w:rPr>
        <w:rFonts w:hint="default"/>
        <w:lang w:val="en-US" w:eastAsia="en-US" w:bidi="ar-SA"/>
      </w:rPr>
    </w:lvl>
    <w:lvl w:ilvl="2">
      <w:start w:val="0"/>
      <w:numFmt w:val="bullet"/>
      <w:lvlText w:val="•"/>
      <w:lvlJc w:val="left"/>
      <w:pPr>
        <w:ind w:left="2860" w:hanging="361"/>
      </w:pPr>
      <w:rPr>
        <w:rFonts w:hint="default"/>
        <w:lang w:val="en-US" w:eastAsia="en-US" w:bidi="ar-SA"/>
      </w:rPr>
    </w:lvl>
    <w:lvl w:ilvl="3">
      <w:start w:val="0"/>
      <w:numFmt w:val="bullet"/>
      <w:lvlText w:val="•"/>
      <w:lvlJc w:val="left"/>
      <w:pPr>
        <w:ind w:left="3880" w:hanging="361"/>
      </w:pPr>
      <w:rPr>
        <w:rFonts w:hint="default"/>
        <w:lang w:val="en-US" w:eastAsia="en-US" w:bidi="ar-SA"/>
      </w:rPr>
    </w:lvl>
    <w:lvl w:ilvl="4">
      <w:start w:val="0"/>
      <w:numFmt w:val="bullet"/>
      <w:lvlText w:val="•"/>
      <w:lvlJc w:val="left"/>
      <w:pPr>
        <w:ind w:left="4900" w:hanging="361"/>
      </w:pPr>
      <w:rPr>
        <w:rFonts w:hint="default"/>
        <w:lang w:val="en-US" w:eastAsia="en-US" w:bidi="ar-SA"/>
      </w:rPr>
    </w:lvl>
    <w:lvl w:ilvl="5">
      <w:start w:val="0"/>
      <w:numFmt w:val="bullet"/>
      <w:lvlText w:val="•"/>
      <w:lvlJc w:val="left"/>
      <w:pPr>
        <w:ind w:left="5920" w:hanging="361"/>
      </w:pPr>
      <w:rPr>
        <w:rFonts w:hint="default"/>
        <w:lang w:val="en-US" w:eastAsia="en-US" w:bidi="ar-SA"/>
      </w:rPr>
    </w:lvl>
    <w:lvl w:ilvl="6">
      <w:start w:val="0"/>
      <w:numFmt w:val="bullet"/>
      <w:lvlText w:val="•"/>
      <w:lvlJc w:val="left"/>
      <w:pPr>
        <w:ind w:left="6940" w:hanging="361"/>
      </w:pPr>
      <w:rPr>
        <w:rFonts w:hint="default"/>
        <w:lang w:val="en-US" w:eastAsia="en-US" w:bidi="ar-SA"/>
      </w:rPr>
    </w:lvl>
    <w:lvl w:ilvl="7">
      <w:start w:val="0"/>
      <w:numFmt w:val="bullet"/>
      <w:lvlText w:val="•"/>
      <w:lvlJc w:val="left"/>
      <w:pPr>
        <w:ind w:left="7960" w:hanging="361"/>
      </w:pPr>
      <w:rPr>
        <w:rFonts w:hint="default"/>
        <w:lang w:val="en-US" w:eastAsia="en-US" w:bidi="ar-SA"/>
      </w:rPr>
    </w:lvl>
    <w:lvl w:ilvl="8">
      <w:start w:val="0"/>
      <w:numFmt w:val="bullet"/>
      <w:lvlText w:val="•"/>
      <w:lvlJc w:val="left"/>
      <w:pPr>
        <w:ind w:left="8980" w:hanging="36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8"/>
      <w:szCs w:val="28"/>
      <w:lang w:val="en-US" w:eastAsia="en-US" w:bidi="ar-SA"/>
    </w:rPr>
  </w:style>
  <w:style w:styleId="Heading1" w:type="paragraph">
    <w:name w:val="Heading 1"/>
    <w:basedOn w:val="Normal"/>
    <w:uiPriority w:val="1"/>
    <w:qFormat/>
    <w:pPr>
      <w:spacing w:before="53"/>
      <w:ind w:left="527"/>
      <w:outlineLvl w:val="1"/>
    </w:pPr>
    <w:rPr>
      <w:rFonts w:ascii="Times New Roman" w:hAnsi="Times New Roman" w:eastAsia="Times New Roman" w:cs="Times New Roman"/>
      <w:b/>
      <w:bCs/>
      <w:sz w:val="48"/>
      <w:szCs w:val="48"/>
      <w:u w:val="single" w:color="000000"/>
      <w:lang w:val="en-US" w:eastAsia="en-US" w:bidi="ar-SA"/>
    </w:rPr>
  </w:style>
  <w:style w:styleId="Heading2" w:type="paragraph">
    <w:name w:val="Heading 2"/>
    <w:basedOn w:val="Normal"/>
    <w:uiPriority w:val="1"/>
    <w:qFormat/>
    <w:pPr>
      <w:spacing w:before="74"/>
      <w:ind w:left="100"/>
      <w:outlineLvl w:val="2"/>
    </w:pPr>
    <w:rPr>
      <w:rFonts w:ascii="Arial" w:hAnsi="Arial" w:eastAsia="Arial" w:cs="Arial"/>
      <w:b/>
      <w:bCs/>
      <w:i/>
      <w:sz w:val="32"/>
      <w:szCs w:val="32"/>
      <w:lang w:val="en-US" w:eastAsia="en-US" w:bidi="ar-SA"/>
    </w:rPr>
  </w:style>
  <w:style w:styleId="Heading3" w:type="paragraph">
    <w:name w:val="Heading 3"/>
    <w:basedOn w:val="Normal"/>
    <w:uiPriority w:val="1"/>
    <w:qFormat/>
    <w:pPr>
      <w:ind w:left="820"/>
      <w:jc w:val="both"/>
      <w:outlineLvl w:val="3"/>
    </w:pPr>
    <w:rPr>
      <w:rFonts w:ascii="Arial" w:hAnsi="Arial" w:eastAsia="Arial" w:cs="Arial"/>
      <w:b/>
      <w:bCs/>
      <w:sz w:val="28"/>
      <w:szCs w:val="28"/>
      <w:lang w:val="en-US" w:eastAsia="en-US" w:bidi="ar-SA"/>
    </w:rPr>
  </w:style>
  <w:style w:styleId="Heading4" w:type="paragraph">
    <w:name w:val="Heading 4"/>
    <w:basedOn w:val="Normal"/>
    <w:uiPriority w:val="1"/>
    <w:qFormat/>
    <w:pPr>
      <w:ind w:left="820" w:hanging="361"/>
      <w:jc w:val="both"/>
      <w:outlineLvl w:val="4"/>
    </w:pPr>
    <w:rPr>
      <w:rFonts w:ascii="Arial" w:hAnsi="Arial" w:eastAsia="Arial" w:cs="Arial"/>
      <w:b/>
      <w:bCs/>
      <w:i/>
      <w:sz w:val="28"/>
      <w:szCs w:val="28"/>
      <w:lang w:val="en-US" w:eastAsia="en-US" w:bidi="ar-SA"/>
    </w:rPr>
  </w:style>
  <w:style w:styleId="ListParagraph" w:type="paragraph">
    <w:name w:val="List Paragraph"/>
    <w:basedOn w:val="Normal"/>
    <w:uiPriority w:val="1"/>
    <w:qFormat/>
    <w:pPr>
      <w:spacing w:before="161"/>
      <w:ind w:left="820" w:hanging="361"/>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itle>Microsoft Word - Synopsis Format</dc:title>
  <dcterms:created xsi:type="dcterms:W3CDTF">2023-03-26T05:43:15Z</dcterms:created>
  <dcterms:modified xsi:type="dcterms:W3CDTF">2023-03-26T05:43:15Z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2023-03-09T00:00:00Z</vt:filetime>
  </property>
  <property fmtid="{D5CDD505-2E9C-101B-9397-08002B2CF9AE}" pid="3" name="Creator">
    <vt:lpwstr>Microsoft® Word 2019</vt:lpwstr>
  </property>
  <property fmtid="{D5CDD505-2E9C-101B-9397-08002B2CF9AE}" pid="4" name="LastSaved">
    <vt:filetime>2023-03-26T00:00:00Z</vt:filetime>
  </property>
</Properties>
</file>