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D8F46" w14:textId="77777777" w:rsidR="000377FD" w:rsidRPr="000377FD" w:rsidRDefault="000377FD" w:rsidP="000377FD">
      <w:r w:rsidRPr="000377FD">
        <w:rPr>
          <w:b/>
          <w:bCs/>
        </w:rPr>
        <w:t>Exploratory Data Analysis (EDA) Report</w:t>
      </w:r>
    </w:p>
    <w:p w14:paraId="350E3EA8" w14:textId="77777777" w:rsidR="000377FD" w:rsidRPr="000377FD" w:rsidRDefault="000377FD" w:rsidP="000377FD">
      <w:pPr>
        <w:rPr>
          <w:b/>
          <w:bCs/>
        </w:rPr>
      </w:pPr>
      <w:r w:rsidRPr="000377FD">
        <w:rPr>
          <w:b/>
          <w:bCs/>
        </w:rPr>
        <w:t>1. Introduction</w:t>
      </w:r>
    </w:p>
    <w:p w14:paraId="7E867EC8" w14:textId="77777777" w:rsidR="000377FD" w:rsidRPr="000377FD" w:rsidRDefault="000377FD" w:rsidP="000377FD">
      <w:r w:rsidRPr="000377FD">
        <w:t xml:space="preserve">The purpose of this report is to </w:t>
      </w:r>
      <w:proofErr w:type="spellStart"/>
      <w:r w:rsidRPr="000377FD">
        <w:t>analyze</w:t>
      </w:r>
      <w:proofErr w:type="spellEnd"/>
      <w:r w:rsidRPr="000377FD">
        <w:t xml:space="preserve"> the customer, product, and transaction data using Exploratory Data Analysis (EDA) techniques. The objective is to derive key business insights that can help in decision-making and strategy formulation. The analysis focuses on customer </w:t>
      </w:r>
      <w:proofErr w:type="spellStart"/>
      <w:r w:rsidRPr="000377FD">
        <w:t>behavior</w:t>
      </w:r>
      <w:proofErr w:type="spellEnd"/>
      <w:r w:rsidRPr="000377FD">
        <w:t>, product sales trends, and transactional patterns.</w:t>
      </w:r>
    </w:p>
    <w:p w14:paraId="08BAB100" w14:textId="77777777" w:rsidR="000377FD" w:rsidRPr="000377FD" w:rsidRDefault="000377FD" w:rsidP="000377FD">
      <w:pPr>
        <w:rPr>
          <w:b/>
          <w:bCs/>
        </w:rPr>
      </w:pPr>
      <w:r w:rsidRPr="000377FD">
        <w:rPr>
          <w:b/>
          <w:bCs/>
        </w:rPr>
        <w:t>2. Data Overview</w:t>
      </w:r>
    </w:p>
    <w:p w14:paraId="7D2507AA" w14:textId="77777777" w:rsidR="000377FD" w:rsidRPr="000377FD" w:rsidRDefault="000377FD" w:rsidP="000377FD">
      <w:r w:rsidRPr="000377FD">
        <w:t>The dataset comprises three CSV files:</w:t>
      </w:r>
    </w:p>
    <w:p w14:paraId="10A40D95" w14:textId="77777777" w:rsidR="000377FD" w:rsidRPr="000377FD" w:rsidRDefault="000377FD" w:rsidP="000377FD">
      <w:pPr>
        <w:numPr>
          <w:ilvl w:val="0"/>
          <w:numId w:val="1"/>
        </w:numPr>
      </w:pPr>
      <w:r w:rsidRPr="000377FD">
        <w:rPr>
          <w:b/>
          <w:bCs/>
        </w:rPr>
        <w:t>Customers.csv</w:t>
      </w:r>
      <w:r w:rsidRPr="000377FD">
        <w:t xml:space="preserve"> - Contains details about customers, including CustomerID, Name, Region, and Signup Date.</w:t>
      </w:r>
    </w:p>
    <w:p w14:paraId="00A9B452" w14:textId="77777777" w:rsidR="000377FD" w:rsidRPr="000377FD" w:rsidRDefault="000377FD" w:rsidP="000377FD">
      <w:pPr>
        <w:numPr>
          <w:ilvl w:val="0"/>
          <w:numId w:val="1"/>
        </w:numPr>
      </w:pPr>
      <w:r w:rsidRPr="000377FD">
        <w:rPr>
          <w:b/>
          <w:bCs/>
        </w:rPr>
        <w:t>Products.csv</w:t>
      </w:r>
      <w:r w:rsidRPr="000377FD">
        <w:t xml:space="preserve"> - Lists products with their </w:t>
      </w:r>
      <w:proofErr w:type="spellStart"/>
      <w:r w:rsidRPr="000377FD">
        <w:t>ProductID</w:t>
      </w:r>
      <w:proofErr w:type="spellEnd"/>
      <w:r w:rsidRPr="000377FD">
        <w:t>, Name, Category, and Price.</w:t>
      </w:r>
    </w:p>
    <w:p w14:paraId="09776132" w14:textId="77777777" w:rsidR="000377FD" w:rsidRPr="000377FD" w:rsidRDefault="000377FD" w:rsidP="000377FD">
      <w:pPr>
        <w:numPr>
          <w:ilvl w:val="0"/>
          <w:numId w:val="1"/>
        </w:numPr>
      </w:pPr>
      <w:r w:rsidRPr="000377FD">
        <w:rPr>
          <w:b/>
          <w:bCs/>
        </w:rPr>
        <w:t>Transactions.csv</w:t>
      </w:r>
      <w:r w:rsidRPr="000377FD">
        <w:t xml:space="preserve"> - Records transaction details such as </w:t>
      </w:r>
      <w:proofErr w:type="spellStart"/>
      <w:r w:rsidRPr="000377FD">
        <w:t>TransactionID</w:t>
      </w:r>
      <w:proofErr w:type="spellEnd"/>
      <w:r w:rsidRPr="000377FD">
        <w:t xml:space="preserve">, CustomerID, </w:t>
      </w:r>
      <w:proofErr w:type="spellStart"/>
      <w:r w:rsidRPr="000377FD">
        <w:t>ProductID</w:t>
      </w:r>
      <w:proofErr w:type="spellEnd"/>
      <w:r w:rsidRPr="000377FD">
        <w:t>, Transaction Date, Quantity, Price, and Total Transaction Value.</w:t>
      </w:r>
    </w:p>
    <w:p w14:paraId="43D85F81" w14:textId="77777777" w:rsidR="000377FD" w:rsidRPr="000377FD" w:rsidRDefault="000377FD" w:rsidP="000377FD">
      <w:pPr>
        <w:rPr>
          <w:b/>
          <w:bCs/>
        </w:rPr>
      </w:pPr>
      <w:r w:rsidRPr="000377FD">
        <w:rPr>
          <w:b/>
          <w:bCs/>
        </w:rPr>
        <w:t>3. Key Business Insights</w:t>
      </w:r>
    </w:p>
    <w:p w14:paraId="5ED4C0E0" w14:textId="77777777" w:rsidR="000377FD" w:rsidRPr="000377FD" w:rsidRDefault="000377FD" w:rsidP="000377FD">
      <w:pPr>
        <w:rPr>
          <w:b/>
          <w:bCs/>
        </w:rPr>
      </w:pPr>
      <w:r w:rsidRPr="000377FD">
        <w:rPr>
          <w:b/>
          <w:bCs/>
        </w:rPr>
        <w:t>3.1 High-Value Customers Are Mostly from North America &amp; Europe</w:t>
      </w:r>
    </w:p>
    <w:p w14:paraId="22F82DD7" w14:textId="77777777" w:rsidR="000377FD" w:rsidRPr="000377FD" w:rsidRDefault="000377FD" w:rsidP="000377FD">
      <w:pPr>
        <w:numPr>
          <w:ilvl w:val="0"/>
          <w:numId w:val="2"/>
        </w:numPr>
      </w:pPr>
      <w:r w:rsidRPr="000377FD">
        <w:t xml:space="preserve">Analysis of transaction data shows that customers from </w:t>
      </w:r>
      <w:r w:rsidRPr="000377FD">
        <w:rPr>
          <w:b/>
          <w:bCs/>
        </w:rPr>
        <w:t>North America and Europe</w:t>
      </w:r>
      <w:r w:rsidRPr="000377FD">
        <w:t xml:space="preserve"> contribute the highest </w:t>
      </w:r>
      <w:r w:rsidRPr="000377FD">
        <w:rPr>
          <w:b/>
          <w:bCs/>
        </w:rPr>
        <w:t>Total Transaction Value</w:t>
      </w:r>
      <w:r w:rsidRPr="000377FD">
        <w:t>. These regions have a higher spending tendency compared to Asia and South America.</w:t>
      </w:r>
    </w:p>
    <w:p w14:paraId="26034A21" w14:textId="77777777" w:rsidR="000377FD" w:rsidRPr="000377FD" w:rsidRDefault="000377FD" w:rsidP="000377FD">
      <w:pPr>
        <w:numPr>
          <w:ilvl w:val="0"/>
          <w:numId w:val="2"/>
        </w:numPr>
      </w:pPr>
      <w:r w:rsidRPr="000377FD">
        <w:t xml:space="preserve">Business Impact: Implementing targeted marketing strategies such as personalized offers and premium membership programs in these regions can help </w:t>
      </w:r>
      <w:r w:rsidRPr="000377FD">
        <w:rPr>
          <w:b/>
          <w:bCs/>
        </w:rPr>
        <w:t>maximize revenue</w:t>
      </w:r>
      <w:r w:rsidRPr="000377FD">
        <w:t>.</w:t>
      </w:r>
    </w:p>
    <w:p w14:paraId="673F903B" w14:textId="77777777" w:rsidR="000377FD" w:rsidRPr="000377FD" w:rsidRDefault="000377FD" w:rsidP="000377FD">
      <w:pPr>
        <w:rPr>
          <w:b/>
          <w:bCs/>
        </w:rPr>
      </w:pPr>
      <w:r w:rsidRPr="000377FD">
        <w:rPr>
          <w:b/>
          <w:bCs/>
        </w:rPr>
        <w:t>3.2 Certain Product Categories Drive Most Revenue</w:t>
      </w:r>
    </w:p>
    <w:p w14:paraId="0C8D02C6" w14:textId="77777777" w:rsidR="000377FD" w:rsidRPr="000377FD" w:rsidRDefault="000377FD" w:rsidP="000377FD">
      <w:pPr>
        <w:numPr>
          <w:ilvl w:val="0"/>
          <w:numId w:val="3"/>
        </w:numPr>
      </w:pPr>
      <w:r w:rsidRPr="000377FD">
        <w:t xml:space="preserve">Sales analysis reveals that </w:t>
      </w:r>
      <w:r w:rsidRPr="000377FD">
        <w:rPr>
          <w:b/>
          <w:bCs/>
        </w:rPr>
        <w:t>Electronics and Fashion</w:t>
      </w:r>
      <w:r w:rsidRPr="000377FD">
        <w:t xml:space="preserve"> contribute the highest revenue. These categories dominate transactions in terms of both quantity sold and total sales value.</w:t>
      </w:r>
    </w:p>
    <w:p w14:paraId="18B02985" w14:textId="77777777" w:rsidR="000377FD" w:rsidRPr="000377FD" w:rsidRDefault="000377FD" w:rsidP="000377FD">
      <w:pPr>
        <w:numPr>
          <w:ilvl w:val="0"/>
          <w:numId w:val="3"/>
        </w:numPr>
      </w:pPr>
      <w:r w:rsidRPr="000377FD">
        <w:t xml:space="preserve">Business Impact: Investing more in these categories by increasing product variety and offering category-specific discounts can </w:t>
      </w:r>
      <w:r w:rsidRPr="000377FD">
        <w:rPr>
          <w:b/>
          <w:bCs/>
        </w:rPr>
        <w:t>boost sales</w:t>
      </w:r>
      <w:r w:rsidRPr="000377FD">
        <w:t>.</w:t>
      </w:r>
    </w:p>
    <w:p w14:paraId="393580A6" w14:textId="77777777" w:rsidR="000377FD" w:rsidRPr="000377FD" w:rsidRDefault="000377FD" w:rsidP="000377FD">
      <w:pPr>
        <w:rPr>
          <w:b/>
          <w:bCs/>
        </w:rPr>
      </w:pPr>
      <w:r w:rsidRPr="000377FD">
        <w:rPr>
          <w:b/>
          <w:bCs/>
        </w:rPr>
        <w:t>3.3 Recent Signups Have Higher Spending Tendencies</w:t>
      </w:r>
    </w:p>
    <w:p w14:paraId="54953606" w14:textId="77777777" w:rsidR="000377FD" w:rsidRPr="000377FD" w:rsidRDefault="000377FD" w:rsidP="000377FD">
      <w:pPr>
        <w:numPr>
          <w:ilvl w:val="0"/>
          <w:numId w:val="4"/>
        </w:numPr>
      </w:pPr>
      <w:r w:rsidRPr="000377FD">
        <w:t xml:space="preserve">Customers who signed up in </w:t>
      </w:r>
      <w:r w:rsidRPr="000377FD">
        <w:rPr>
          <w:b/>
          <w:bCs/>
        </w:rPr>
        <w:t>2023 and 2024</w:t>
      </w:r>
      <w:r w:rsidRPr="000377FD">
        <w:t xml:space="preserve"> have a </w:t>
      </w:r>
      <w:r w:rsidRPr="000377FD">
        <w:rPr>
          <w:b/>
          <w:bCs/>
        </w:rPr>
        <w:t>higher purchase frequency</w:t>
      </w:r>
      <w:r w:rsidRPr="000377FD">
        <w:t xml:space="preserve"> compared to older signups. They contribute more to overall sales, indicating greater engagement.</w:t>
      </w:r>
    </w:p>
    <w:p w14:paraId="7B465639" w14:textId="77777777" w:rsidR="000377FD" w:rsidRPr="000377FD" w:rsidRDefault="000377FD" w:rsidP="000377FD">
      <w:pPr>
        <w:numPr>
          <w:ilvl w:val="0"/>
          <w:numId w:val="4"/>
        </w:numPr>
      </w:pPr>
      <w:r w:rsidRPr="000377FD">
        <w:t xml:space="preserve">Business Impact: Implementing </w:t>
      </w:r>
      <w:r w:rsidRPr="000377FD">
        <w:rPr>
          <w:b/>
          <w:bCs/>
        </w:rPr>
        <w:t>customer retention programs</w:t>
      </w:r>
      <w:r w:rsidRPr="000377FD">
        <w:t xml:space="preserve"> and re-engagement campaigns for older customers can improve lifetime value and increase repeat purchases.</w:t>
      </w:r>
    </w:p>
    <w:p w14:paraId="5466C4F0" w14:textId="77777777" w:rsidR="000377FD" w:rsidRPr="000377FD" w:rsidRDefault="000377FD" w:rsidP="000377FD">
      <w:pPr>
        <w:rPr>
          <w:b/>
          <w:bCs/>
        </w:rPr>
      </w:pPr>
      <w:r w:rsidRPr="000377FD">
        <w:rPr>
          <w:b/>
          <w:bCs/>
        </w:rPr>
        <w:t>3.4 High-Priced Items Have Lower Purchase Frequency</w:t>
      </w:r>
    </w:p>
    <w:p w14:paraId="059E0B53" w14:textId="77777777" w:rsidR="000377FD" w:rsidRPr="000377FD" w:rsidRDefault="000377FD" w:rsidP="000377FD">
      <w:pPr>
        <w:numPr>
          <w:ilvl w:val="0"/>
          <w:numId w:val="5"/>
        </w:numPr>
      </w:pPr>
      <w:r w:rsidRPr="000377FD">
        <w:t xml:space="preserve">Products with </w:t>
      </w:r>
      <w:r w:rsidRPr="000377FD">
        <w:rPr>
          <w:b/>
          <w:bCs/>
        </w:rPr>
        <w:t>higher prices</w:t>
      </w:r>
      <w:r w:rsidRPr="000377FD">
        <w:t xml:space="preserve"> are purchased </w:t>
      </w:r>
      <w:r w:rsidRPr="000377FD">
        <w:rPr>
          <w:b/>
          <w:bCs/>
        </w:rPr>
        <w:t>less frequently</w:t>
      </w:r>
      <w:r w:rsidRPr="000377FD">
        <w:t>, while mid-range priced products have higher demand.</w:t>
      </w:r>
    </w:p>
    <w:p w14:paraId="1B25245B" w14:textId="77777777" w:rsidR="000377FD" w:rsidRPr="000377FD" w:rsidRDefault="000377FD" w:rsidP="000377FD">
      <w:pPr>
        <w:numPr>
          <w:ilvl w:val="0"/>
          <w:numId w:val="5"/>
        </w:numPr>
      </w:pPr>
      <w:r w:rsidRPr="000377FD">
        <w:t xml:space="preserve">Business Impact: Introducing </w:t>
      </w:r>
      <w:r w:rsidRPr="000377FD">
        <w:rPr>
          <w:b/>
          <w:bCs/>
        </w:rPr>
        <w:t>EMI options, discounts, and bundle offers</w:t>
      </w:r>
      <w:r w:rsidRPr="000377FD">
        <w:t xml:space="preserve"> for high-priced products can </w:t>
      </w:r>
      <w:r w:rsidRPr="000377FD">
        <w:rPr>
          <w:b/>
          <w:bCs/>
        </w:rPr>
        <w:t>increase conversions and affordability</w:t>
      </w:r>
      <w:r w:rsidRPr="000377FD">
        <w:t xml:space="preserve"> for customers.</w:t>
      </w:r>
    </w:p>
    <w:p w14:paraId="7AF0692F" w14:textId="77777777" w:rsidR="000377FD" w:rsidRPr="000377FD" w:rsidRDefault="000377FD" w:rsidP="000377FD">
      <w:pPr>
        <w:rPr>
          <w:b/>
          <w:bCs/>
        </w:rPr>
      </w:pPr>
      <w:r w:rsidRPr="000377FD">
        <w:rPr>
          <w:b/>
          <w:bCs/>
        </w:rPr>
        <w:t>3.5 Seasonal Trends Impact Sales Volume</w:t>
      </w:r>
    </w:p>
    <w:p w14:paraId="74001DC4" w14:textId="77777777" w:rsidR="000377FD" w:rsidRPr="000377FD" w:rsidRDefault="000377FD" w:rsidP="000377FD">
      <w:pPr>
        <w:numPr>
          <w:ilvl w:val="0"/>
          <w:numId w:val="6"/>
        </w:numPr>
      </w:pPr>
      <w:r w:rsidRPr="000377FD">
        <w:lastRenderedPageBreak/>
        <w:t xml:space="preserve">The analysis of transaction data reveals that sales peak during </w:t>
      </w:r>
      <w:r w:rsidRPr="000377FD">
        <w:rPr>
          <w:b/>
          <w:bCs/>
        </w:rPr>
        <w:t>November and December</w:t>
      </w:r>
      <w:r w:rsidRPr="000377FD">
        <w:t>, possibly due to holiday shopping trends.</w:t>
      </w:r>
    </w:p>
    <w:p w14:paraId="4382E569" w14:textId="77777777" w:rsidR="000377FD" w:rsidRPr="000377FD" w:rsidRDefault="000377FD" w:rsidP="000377FD">
      <w:pPr>
        <w:numPr>
          <w:ilvl w:val="0"/>
          <w:numId w:val="6"/>
        </w:numPr>
      </w:pPr>
      <w:r w:rsidRPr="000377FD">
        <w:t xml:space="preserve">Business Impact: Optimizing inventory levels, launching holiday promotions, and running limited-time offers during this period can </w:t>
      </w:r>
      <w:r w:rsidRPr="000377FD">
        <w:rPr>
          <w:b/>
          <w:bCs/>
        </w:rPr>
        <w:t>maximize revenue</w:t>
      </w:r>
      <w:r w:rsidRPr="000377FD">
        <w:t>.</w:t>
      </w:r>
    </w:p>
    <w:p w14:paraId="0FA7B4B4" w14:textId="77777777" w:rsidR="000377FD" w:rsidRPr="000377FD" w:rsidRDefault="000377FD" w:rsidP="000377FD">
      <w:pPr>
        <w:rPr>
          <w:b/>
          <w:bCs/>
        </w:rPr>
      </w:pPr>
      <w:r w:rsidRPr="000377FD">
        <w:rPr>
          <w:b/>
          <w:bCs/>
        </w:rPr>
        <w:t>4. Recommendations</w:t>
      </w:r>
    </w:p>
    <w:p w14:paraId="2FCC22C7" w14:textId="77777777" w:rsidR="000377FD" w:rsidRPr="000377FD" w:rsidRDefault="000377FD" w:rsidP="000377FD">
      <w:r w:rsidRPr="000377FD">
        <w:t>Based on the insights derived from the EDA, the following strategies can be implemented to enhance business performance:</w:t>
      </w:r>
    </w:p>
    <w:p w14:paraId="455EE769" w14:textId="77777777" w:rsidR="000377FD" w:rsidRPr="000377FD" w:rsidRDefault="000377FD" w:rsidP="000377FD">
      <w:pPr>
        <w:numPr>
          <w:ilvl w:val="0"/>
          <w:numId w:val="7"/>
        </w:numPr>
      </w:pPr>
      <w:r w:rsidRPr="000377FD">
        <w:rPr>
          <w:b/>
          <w:bCs/>
        </w:rPr>
        <w:t>Geographical Targeting:</w:t>
      </w:r>
      <w:r w:rsidRPr="000377FD">
        <w:t xml:space="preserve"> Focus on high-value regions (North America &amp; Europe) with personalized offers.</w:t>
      </w:r>
    </w:p>
    <w:p w14:paraId="64E08D0C" w14:textId="77777777" w:rsidR="000377FD" w:rsidRPr="000377FD" w:rsidRDefault="000377FD" w:rsidP="000377FD">
      <w:pPr>
        <w:numPr>
          <w:ilvl w:val="0"/>
          <w:numId w:val="7"/>
        </w:numPr>
      </w:pPr>
      <w:r w:rsidRPr="000377FD">
        <w:rPr>
          <w:b/>
          <w:bCs/>
        </w:rPr>
        <w:t>Product Category Optimization:</w:t>
      </w:r>
      <w:r w:rsidRPr="000377FD">
        <w:t xml:space="preserve"> Invest in popular product categories such as </w:t>
      </w:r>
      <w:r w:rsidRPr="000377FD">
        <w:rPr>
          <w:b/>
          <w:bCs/>
        </w:rPr>
        <w:t>Electronics &amp; Fashion</w:t>
      </w:r>
      <w:r w:rsidRPr="000377FD">
        <w:t xml:space="preserve"> to drive revenue.</w:t>
      </w:r>
    </w:p>
    <w:p w14:paraId="158FE066" w14:textId="77777777" w:rsidR="000377FD" w:rsidRPr="000377FD" w:rsidRDefault="000377FD" w:rsidP="000377FD">
      <w:pPr>
        <w:numPr>
          <w:ilvl w:val="0"/>
          <w:numId w:val="7"/>
        </w:numPr>
      </w:pPr>
      <w:r w:rsidRPr="000377FD">
        <w:rPr>
          <w:b/>
          <w:bCs/>
        </w:rPr>
        <w:t>Customer Retention Strategies:</w:t>
      </w:r>
      <w:r w:rsidRPr="000377FD">
        <w:t xml:space="preserve"> Introduce loyalty programs and exclusive discounts for long-time customers.</w:t>
      </w:r>
    </w:p>
    <w:p w14:paraId="4BA07721" w14:textId="77777777" w:rsidR="000377FD" w:rsidRPr="000377FD" w:rsidRDefault="000377FD" w:rsidP="000377FD">
      <w:pPr>
        <w:numPr>
          <w:ilvl w:val="0"/>
          <w:numId w:val="7"/>
        </w:numPr>
      </w:pPr>
      <w:r w:rsidRPr="000377FD">
        <w:rPr>
          <w:b/>
          <w:bCs/>
        </w:rPr>
        <w:t>Flexible Pricing Strategies:</w:t>
      </w:r>
      <w:r w:rsidRPr="000377FD">
        <w:t xml:space="preserve"> Offer financing options for high-priced products to encourage more sales.</w:t>
      </w:r>
    </w:p>
    <w:p w14:paraId="6607112A" w14:textId="77777777" w:rsidR="000377FD" w:rsidRPr="000377FD" w:rsidRDefault="000377FD" w:rsidP="000377FD">
      <w:pPr>
        <w:numPr>
          <w:ilvl w:val="0"/>
          <w:numId w:val="7"/>
        </w:numPr>
      </w:pPr>
      <w:r w:rsidRPr="000377FD">
        <w:rPr>
          <w:b/>
          <w:bCs/>
        </w:rPr>
        <w:t>Seasonal Marketing Campaigns:</w:t>
      </w:r>
      <w:r w:rsidRPr="000377FD">
        <w:t xml:space="preserve"> Launch strategic promotions during peak sales months to capitalize on high demand.</w:t>
      </w:r>
    </w:p>
    <w:p w14:paraId="382A72D7" w14:textId="77777777" w:rsidR="000377FD" w:rsidRPr="000377FD" w:rsidRDefault="000377FD" w:rsidP="000377FD">
      <w:pPr>
        <w:rPr>
          <w:b/>
          <w:bCs/>
        </w:rPr>
      </w:pPr>
      <w:r w:rsidRPr="000377FD">
        <w:rPr>
          <w:b/>
          <w:bCs/>
        </w:rPr>
        <w:t>5. Conclusion</w:t>
      </w:r>
    </w:p>
    <w:p w14:paraId="4F84823D" w14:textId="77777777" w:rsidR="000377FD" w:rsidRPr="000377FD" w:rsidRDefault="000377FD" w:rsidP="000377FD">
      <w:r w:rsidRPr="000377FD">
        <w:t xml:space="preserve">This report highlights the key business insights gained from EDA on customer, product, and transaction data. By leveraging these insights, businesses can make informed decisions to improve sales, optimize marketing efforts, and enhance customer engagement. Further data analysis and predictive </w:t>
      </w:r>
      <w:proofErr w:type="spellStart"/>
      <w:r w:rsidRPr="000377FD">
        <w:t>modeling</w:t>
      </w:r>
      <w:proofErr w:type="spellEnd"/>
      <w:r w:rsidRPr="000377FD">
        <w:t xml:space="preserve"> can be explored to refine strategies for sustainable business growth.</w:t>
      </w:r>
    </w:p>
    <w:p w14:paraId="298539B9" w14:textId="77777777" w:rsidR="000377FD" w:rsidRPr="000377FD" w:rsidRDefault="000377FD" w:rsidP="000377FD">
      <w:r w:rsidRPr="000377FD">
        <w:pict w14:anchorId="13A42B4B">
          <v:rect id="_x0000_i1031" style="width:0;height:1.5pt" o:hralign="center" o:hrstd="t" o:hr="t" fillcolor="#a0a0a0" stroked="f"/>
        </w:pict>
      </w:r>
    </w:p>
    <w:p w14:paraId="770446B2" w14:textId="77777777" w:rsidR="000377FD" w:rsidRPr="000377FD" w:rsidRDefault="000377FD" w:rsidP="000377FD">
      <w:r w:rsidRPr="000377FD">
        <w:rPr>
          <w:i/>
          <w:iCs/>
        </w:rPr>
        <w:t>End of Report</w:t>
      </w:r>
    </w:p>
    <w:p w14:paraId="557B9CC9" w14:textId="77777777" w:rsidR="009B674C" w:rsidRDefault="009B674C"/>
    <w:sectPr w:rsidR="009B6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D2A8F"/>
    <w:multiLevelType w:val="multilevel"/>
    <w:tmpl w:val="BE94B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617ECE"/>
    <w:multiLevelType w:val="multilevel"/>
    <w:tmpl w:val="0A7A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E4DB9"/>
    <w:multiLevelType w:val="multilevel"/>
    <w:tmpl w:val="C9F44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25295C"/>
    <w:multiLevelType w:val="multilevel"/>
    <w:tmpl w:val="B82C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71814"/>
    <w:multiLevelType w:val="multilevel"/>
    <w:tmpl w:val="DB3E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0D2FAB"/>
    <w:multiLevelType w:val="multilevel"/>
    <w:tmpl w:val="E20C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FC5B0E"/>
    <w:multiLevelType w:val="multilevel"/>
    <w:tmpl w:val="DB7C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379844">
    <w:abstractNumId w:val="0"/>
  </w:num>
  <w:num w:numId="2" w16cid:durableId="1352686515">
    <w:abstractNumId w:val="6"/>
  </w:num>
  <w:num w:numId="3" w16cid:durableId="197283329">
    <w:abstractNumId w:val="1"/>
  </w:num>
  <w:num w:numId="4" w16cid:durableId="332152550">
    <w:abstractNumId w:val="3"/>
  </w:num>
  <w:num w:numId="5" w16cid:durableId="1112017197">
    <w:abstractNumId w:val="4"/>
  </w:num>
  <w:num w:numId="6" w16cid:durableId="895627174">
    <w:abstractNumId w:val="5"/>
  </w:num>
  <w:num w:numId="7" w16cid:durableId="1829587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7FD"/>
    <w:rsid w:val="000377FD"/>
    <w:rsid w:val="00867B72"/>
    <w:rsid w:val="00935770"/>
    <w:rsid w:val="009B674C"/>
    <w:rsid w:val="00DF3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52B41B"/>
  <w15:chartTrackingRefBased/>
  <w15:docId w15:val="{BC295F0E-2760-4061-984D-00924085C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7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77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77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77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77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77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7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7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7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7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77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77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77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77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7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7FD"/>
    <w:rPr>
      <w:rFonts w:eastAsiaTheme="majorEastAsia" w:cstheme="majorBidi"/>
      <w:color w:val="272727" w:themeColor="text1" w:themeTint="D8"/>
    </w:rPr>
  </w:style>
  <w:style w:type="paragraph" w:styleId="Title">
    <w:name w:val="Title"/>
    <w:basedOn w:val="Normal"/>
    <w:next w:val="Normal"/>
    <w:link w:val="TitleChar"/>
    <w:uiPriority w:val="10"/>
    <w:qFormat/>
    <w:rsid w:val="000377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7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7FD"/>
    <w:pPr>
      <w:spacing w:before="160"/>
      <w:jc w:val="center"/>
    </w:pPr>
    <w:rPr>
      <w:i/>
      <w:iCs/>
      <w:color w:val="404040" w:themeColor="text1" w:themeTint="BF"/>
    </w:rPr>
  </w:style>
  <w:style w:type="character" w:customStyle="1" w:styleId="QuoteChar">
    <w:name w:val="Quote Char"/>
    <w:basedOn w:val="DefaultParagraphFont"/>
    <w:link w:val="Quote"/>
    <w:uiPriority w:val="29"/>
    <w:rsid w:val="000377FD"/>
    <w:rPr>
      <w:i/>
      <w:iCs/>
      <w:color w:val="404040" w:themeColor="text1" w:themeTint="BF"/>
    </w:rPr>
  </w:style>
  <w:style w:type="paragraph" w:styleId="ListParagraph">
    <w:name w:val="List Paragraph"/>
    <w:basedOn w:val="Normal"/>
    <w:uiPriority w:val="34"/>
    <w:qFormat/>
    <w:rsid w:val="000377FD"/>
    <w:pPr>
      <w:ind w:left="720"/>
      <w:contextualSpacing/>
    </w:pPr>
  </w:style>
  <w:style w:type="character" w:styleId="IntenseEmphasis">
    <w:name w:val="Intense Emphasis"/>
    <w:basedOn w:val="DefaultParagraphFont"/>
    <w:uiPriority w:val="21"/>
    <w:qFormat/>
    <w:rsid w:val="000377FD"/>
    <w:rPr>
      <w:i/>
      <w:iCs/>
      <w:color w:val="2F5496" w:themeColor="accent1" w:themeShade="BF"/>
    </w:rPr>
  </w:style>
  <w:style w:type="paragraph" w:styleId="IntenseQuote">
    <w:name w:val="Intense Quote"/>
    <w:basedOn w:val="Normal"/>
    <w:next w:val="Normal"/>
    <w:link w:val="IntenseQuoteChar"/>
    <w:uiPriority w:val="30"/>
    <w:qFormat/>
    <w:rsid w:val="000377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77FD"/>
    <w:rPr>
      <w:i/>
      <w:iCs/>
      <w:color w:val="2F5496" w:themeColor="accent1" w:themeShade="BF"/>
    </w:rPr>
  </w:style>
  <w:style w:type="character" w:styleId="IntenseReference">
    <w:name w:val="Intense Reference"/>
    <w:basedOn w:val="DefaultParagraphFont"/>
    <w:uiPriority w:val="32"/>
    <w:qFormat/>
    <w:rsid w:val="000377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425024">
      <w:bodyDiv w:val="1"/>
      <w:marLeft w:val="0"/>
      <w:marRight w:val="0"/>
      <w:marTop w:val="0"/>
      <w:marBottom w:val="0"/>
      <w:divBdr>
        <w:top w:val="none" w:sz="0" w:space="0" w:color="auto"/>
        <w:left w:val="none" w:sz="0" w:space="0" w:color="auto"/>
        <w:bottom w:val="none" w:sz="0" w:space="0" w:color="auto"/>
        <w:right w:val="none" w:sz="0" w:space="0" w:color="auto"/>
      </w:divBdr>
    </w:div>
    <w:div w:id="173778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507</Words>
  <Characters>3215</Characters>
  <Application>Microsoft Office Word</Application>
  <DocSecurity>0</DocSecurity>
  <Lines>59</Lines>
  <Paragraphs>38</Paragraphs>
  <ScaleCrop>false</ScaleCrop>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Sharma</dc:creator>
  <cp:keywords/>
  <dc:description/>
  <cp:lastModifiedBy>Ayush Sharma</cp:lastModifiedBy>
  <cp:revision>1</cp:revision>
  <dcterms:created xsi:type="dcterms:W3CDTF">2025-01-28T06:55:00Z</dcterms:created>
  <dcterms:modified xsi:type="dcterms:W3CDTF">2025-01-28T06:55:00Z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85da530c-9b17-46cc-8216-6aae93cdf69a</vt:lpwstr>
  </property>
</Properties>
</file>