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LAB 9: SOFTWARE ARCHITECTURE DESIGN &amp; DESIGN PATTERNS</w:t>
      </w:r>
    </w:p>
    <w:p>
      <w:pPr>
        <w:jc w:val="center"/>
      </w:pPr>
      <w:r>
        <w:rPr>
          <w:b/>
          <w:sz w:val="24"/>
        </w:rPr>
        <w:t>Online Grocery Store System</w:t>
      </w:r>
    </w:p>
    <w:p>
      <w:pPr>
        <w:pStyle w:val="Heading1"/>
      </w:pPr>
      <w:r>
        <w:t>1. Aim</w:t>
      </w:r>
    </w:p>
    <w:p>
      <w:r>
        <w:t>To design the high-level architecture of the Online Grocery Store System and identify design patterns that can improve modularity, maintainability, and extensibility.</w:t>
      </w:r>
    </w:p>
    <w:p>
      <w:pPr>
        <w:pStyle w:val="Heading1"/>
      </w:pPr>
      <w:r>
        <w:t>2. Introduction</w:t>
      </w:r>
    </w:p>
    <w:p>
      <w:r>
        <w:t>Software architecture describes the main components of a system and how they communicate. Design patterns are reusable solutions to common design problems. Based on the project's UML models, a layered architecture is proposed to separate user interaction, application coordination, business rules, data access, and external services.</w:t>
      </w:r>
    </w:p>
    <w:p>
      <w:pPr>
        <w:pStyle w:val="Heading1"/>
      </w:pPr>
      <w:r>
        <w:t>3. Proposed Software Architecture</w:t>
      </w:r>
    </w:p>
    <w:p>
      <w:r>
        <w:t>The system uses a layered architecture. Requests move from the interface to controllers and services, then to business components and data-access operations. The Payment Gateway is treated as an external service.</w:t>
      </w:r>
    </w:p>
    <w:p>
      <w:r>
        <w:drawing>
          <wp:inline xmlns:a="http://schemas.openxmlformats.org/drawingml/2006/main" xmlns:pic="http://schemas.openxmlformats.org/drawingml/2006/picture">
            <wp:extent cx="6217920" cy="3342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cery_architecture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42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Proposed logical architecture of the Online Grocery Store System.</w:t>
      </w:r>
    </w:p>
    <w:p>
      <w:pPr>
        <w:pStyle w:val="Heading1"/>
      </w:pPr>
      <w:r>
        <w:t>4. Main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D9EAF7"/>
          </w:tcPr>
          <w:p>
            <w:r>
              <w:rPr>
                <w:b/>
                <w:sz w:val="17"/>
              </w:rPr>
              <w:t>Layer</w:t>
            </w:r>
          </w:p>
        </w:tc>
        <w:tc>
          <w:tcPr>
            <w:tcW w:type="dxa" w:w="3528"/>
            <w:shd w:fill="D9EAF7"/>
          </w:tcPr>
          <w:p>
            <w:r>
              <w:rPr>
                <w:b/>
                <w:sz w:val="17"/>
              </w:rPr>
              <w:t>Responsibility</w:t>
            </w:r>
          </w:p>
        </w:tc>
        <w:tc>
          <w:tcPr>
            <w:tcW w:type="dxa" w:w="3744"/>
            <w:shd w:fill="D9EAF7"/>
          </w:tcPr>
          <w:p>
            <w:r>
              <w:rPr>
                <w:b/>
                <w:sz w:val="17"/>
              </w:rPr>
              <w:t>Examples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Presentation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Accepts input and displays results.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Login, product listing, cart, checkout, tracking.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Application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Coordinates requests and calls services.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Auth, Product, and Order Controllers.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Business / Domain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Applies rules and manages core objects.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User, Product, Cart, Order, Payment, Inventory.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 Access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Reads and saves records through defined operations.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UserRepository, ProductRepository, OrderRepository.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Database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Stores persistent information.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Users, products, carts, orders, payments, reviews.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External Integration</w:t>
            </w:r>
          </w:p>
        </w:tc>
        <w:tc>
          <w:tcPr>
            <w:tcW w:type="dxa" w:w="3528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Connects to third-party services.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Payment Gateway; optional notifications.</w:t>
            </w:r>
          </w:p>
        </w:tc>
      </w:tr>
    </w:tbl>
    <w:p/>
    <w:p>
      <w:pPr>
        <w:pStyle w:val="Heading1"/>
      </w:pPr>
      <w:r>
        <w:t>5. Data Flow</w:t>
      </w:r>
    </w:p>
    <w:p>
      <w:r>
        <w:t>1. A customer, admin, or delivery partner performs an action in the interface.</w:t>
      </w:r>
    </w:p>
    <w:p>
      <w:r>
        <w:t>2. The relevant controller validates the request and calls a service.</w:t>
      </w:r>
    </w:p>
    <w:p>
      <w:r>
        <w:t>3. Business logic checks rules such as stock availability, order totals, and delivery status.</w:t>
      </w:r>
    </w:p>
    <w:p>
      <w:r>
        <w:t>4. Data-access components read or update stored records.</w:t>
      </w:r>
    </w:p>
    <w:p>
      <w:r>
        <w:t>5. For online payments, the payment component contacts the Payment Gateway and handles its response.</w:t>
      </w:r>
    </w:p>
    <w:p>
      <w:r>
        <w:t>6. The result or error message is returned to the interface.</w:t>
      </w:r>
    </w:p>
    <w:p>
      <w:pPr>
        <w:pStyle w:val="Heading1"/>
      </w:pPr>
      <w:r>
        <w:t>6. Design Patterns</w:t>
      </w:r>
    </w:p>
    <w:p>
      <w:r>
        <w:t>The patterns below are proposed design options. They should be described as implemented only if they are added to the project code.</w:t>
      </w:r>
    </w:p>
    <w:p>
      <w:r>
        <w:drawing>
          <wp:inline xmlns:a="http://schemas.openxmlformats.org/drawingml/2006/main" xmlns:pic="http://schemas.openxmlformats.org/drawingml/2006/picture">
            <wp:extent cx="6217920" cy="28725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cery_patterns_cle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725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Suggested design patterns and their roles.</w:t>
      </w:r>
    </w:p>
    <w:p>
      <w:pPr>
        <w:pStyle w:val="Heading2"/>
      </w:pPr>
      <w:r>
        <w:t>6.1 Strategy Pattern</w:t>
      </w:r>
    </w:p>
    <w:p>
      <w:r>
        <w:t>Supports different payment methods through a common PaymentStrategy interface, such as Card, UPI, or Cash on Delivery. Checkout can use the selected strategy without containing every payment algorithm.</w:t>
      </w:r>
    </w:p>
    <w:p>
      <w:pPr>
        <w:pStyle w:val="Heading2"/>
      </w:pPr>
      <w:r>
        <w:t>6.2 Factory Pattern</w:t>
      </w:r>
    </w:p>
    <w:p>
      <w:r>
        <w:t>A PaymentProcessorFactory can create the correct payment processor based on the selected method. This keeps object-creation logic separate from checkout.</w:t>
      </w:r>
    </w:p>
    <w:p>
      <w:pPr>
        <w:pStyle w:val="Heading2"/>
      </w:pPr>
      <w:r>
        <w:t>6.3 Observer Pattern</w:t>
      </w:r>
    </w:p>
    <w:p>
      <w:r>
        <w:t>When an order status changes, interested components such as the customer status display or notification service can be notified without placing all notification logic inside the delivery module.</w:t>
      </w:r>
    </w:p>
    <w:p>
      <w:pPr>
        <w:pStyle w:val="Heading2"/>
      </w:pPr>
      <w:r>
        <w:t>6.4 Repository Pattern</w:t>
      </w:r>
    </w:p>
    <w:p>
      <w:r>
        <w:t>Repositories such as ProductRepository and OrderRepository separate data-access operations from business rules, making services easier to test and storage code easier to change.</w:t>
      </w:r>
    </w:p>
    <w:p>
      <w:pPr>
        <w:pStyle w:val="Heading1"/>
      </w:pPr>
      <w:r>
        <w:t>7. Design Quality Considerations</w:t>
      </w:r>
    </w:p>
    <w:p>
      <w:pPr>
        <w:pStyle w:val="ListBullet"/>
      </w:pPr>
      <w:r>
        <w:t>Low coupling: modules communicate through clear interfaces and exchange only the data required.</w:t>
      </w:r>
    </w:p>
    <w:p>
      <w:pPr>
        <w:pStyle w:val="ListBullet"/>
      </w:pPr>
      <w:r>
        <w:t>High cohesion: each module focuses on one responsibility, such as cart management or payment processing.</w:t>
      </w:r>
    </w:p>
    <w:p>
      <w:pPr>
        <w:pStyle w:val="ListBullet"/>
      </w:pPr>
      <w:r>
        <w:t>Security: passwords should be securely hashed and administrative operations should require authorization.</w:t>
      </w:r>
    </w:p>
    <w:p>
      <w:pPr>
        <w:pStyle w:val="ListBullet"/>
      </w:pPr>
      <w:r>
        <w:t>Reliability: update order status only after validating payment or delivery results.</w:t>
      </w:r>
    </w:p>
    <w:p>
      <w:pPr>
        <w:pStyle w:val="ListBullet"/>
      </w:pPr>
      <w:r>
        <w:t>Extensibility: new payment methods and notification options should require minimal changes to unrelated modules.</w:t>
      </w:r>
    </w:p>
    <w:p>
      <w:pPr>
        <w:pStyle w:val="Heading1"/>
      </w:pPr>
      <w:r>
        <w:t>8. Conclusion</w:t>
      </w:r>
    </w:p>
    <w:p>
      <w:r>
        <w:t>A layered architecture separates the main responsibilities of the Online Grocery Store System. Strategy and Factory can organize payment methods, Observer can support order-status notifications, and Repository can isolate database operations. These design choices align with the project's UML models and provide a maintainable starting point for implementation.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Lab 9 | Online Grocery Store System  •  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