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110</w:t>
      </w:r>
    </w:p>
    <w:p>
      <w:r>
        <w:t>## Section 110 of the Indian Penal Code: Punishment for abetment of any offence shall be punishable with imprisonment for life or imprisonment for a term which may extend to ten years, and shall also be liable to fine.</w:t>
        <w:br/>
        <w:br/>
        <w:t>Section 110 of the Indian Penal Code (IPC) addresses the punishment for abetment in specific circumstances involving grave offenses.  It serves as an important provision to ensure accountability for those who instigate or aid in the commission of serious crimes punishable with life imprisonment or a term of up to ten years.  This section operates in conjunction with other sections related to abetment, particularly Section 107 (definition of abetment) and Section 108 (definition of an abettor), forming a comprehensive legal framework to address complicity in criminal acts.</w:t>
        <w:br/>
        <w:br/>
        <w:t>**Deconstructing Section 110:**</w:t>
        <w:br/>
        <w:br/>
        <w:t>Section 110 focuses on scenarios where:</w:t>
        <w:br/>
        <w:br/>
        <w:t>1. **A person abets an offense punishable with imprisonment for life or imprisonment for a term which may extend to ten years:** This pertains to the abetment of serious crimes that carry significant penalties.</w:t>
        <w:br/>
        <w:br/>
        <w:t>2. **Another offense punishable with imprisonment shall be committed in consequence of such abetment:** This necessitates a causal link between the abetment and the commission of a different offense.  The committed offense must be a consequence of the abetment, even if it's not the precise offense originally intended by the abettor.</w:t>
        <w:br/>
        <w:br/>
        <w:t>3. **The abettor shall be punished as if he had abetted the offence which is committed in consequence of the abetment:** This establishes the principle of holding the abettor liable for the offense that actually occurred as a result of their abetment, regardless of their initial intention.</w:t>
        <w:br/>
        <w:br/>
        <w:t>**The Core Principle:**</w:t>
        <w:br/>
        <w:br/>
        <w:t>The core principle of Section 110 is to ensure that an abettor faces consequences commensurate with the gravity of the offense committed as a result of their abetment, even if the committed offense differs from the one originally abetted.  This section emphasizes accountability for the foreseeable consequences of abetment, recognizing that instigating or aiding criminal activity can have unintended outcomes.</w:t>
        <w:br/>
        <w:br/>
        <w:t>**The Punishment Prescribed:**</w:t>
        <w:br/>
        <w:br/>
        <w:t>Section 110 stipulates that the abettor shall be punished as if they had directly abetted the offense committed in consequence of their abetment. This means the abettor will face the same punishment prescribed for the offense that actually occurred, even if it's different from the offense originally intended.</w:t>
        <w:br/>
        <w:br/>
        <w:t>**Illustrative Examples:**</w:t>
        <w:br/>
        <w:br/>
        <w:t>To further clarify the application of Section 110, consider the following scenarios:</w:t>
        <w:br/>
        <w:br/>
        <w:t>* **Scenario 1:** A person abets dacoity (Section 391 IPC), punishable with life imprisonment or up to ten years.  However, during the commission of the dacoity, one of the dacoits commits murder (Section 302 IPC). In this case, even though the abettor initially intended to abet dacoity, they can be held liable for murder under Section 110 and punished accordingly.</w:t>
        <w:br/>
        <w:br/>
        <w:t>* **Scenario 2:** An individual abets grievous hurt (Section 320 IPC), punishable with imprisonment up to seven years.  As a consequence of the abetment, culpable homicide not amounting to murder (Section 304 IPC) is committed.  Although the abettor's initial intention was to abet grievous hurt, they can be held liable for culpable homicide not amounting to murder under Section 110.</w:t>
        <w:br/>
        <w:br/>
        <w:t>* **Scenario 3:** A person abets kidnapping (Section 363 IPC), punishable with up to seven years. However, the kidnapped person is subsequently murdered by the kidnappers. Under Section 110, the abettor can be held responsible for the murder even if they did not directly intend for it to happen.</w:t>
        <w:br/>
        <w:br/>
        <w:t>**Key Elements for Application of Section 110:**</w:t>
        <w:br/>
        <w:br/>
        <w:t>For Section 110 to be applicable, the following elements must be present:</w:t>
        <w:br/>
        <w:br/>
        <w:t>1. **Abetment of a Grave Offense:** The accused must have abetted an offense punishable with life imprisonment or imprisonment for a term extending up to ten years.</w:t>
        <w:br/>
        <w:br/>
        <w:t>2. **Commission of a Different Offense:** A different offense punishable with imprisonment must have been committed in consequence of the abetment.</w:t>
        <w:br/>
        <w:br/>
        <w:t>3. **Causal Link:** There must be a direct causal link between the abetment and the commission of the subsequent offense.</w:t>
        <w:br/>
        <w:br/>
        <w:t>**Relationship with Other Sections:**</w:t>
        <w:br/>
        <w:br/>
        <w:t>Section 110 operates in conjunction with other sections related to abetment, creating a cohesive legal framework:</w:t>
        <w:br/>
        <w:br/>
        <w:t>* **Section 107:** Defines abetment.</w:t>
        <w:br/>
        <w:br/>
        <w:t>* **Section 108:** Defines an abettor.</w:t>
        <w:br/>
        <w:br/>
        <w:t>* **Section 109:** Addresses punishment for abetment when the abetted act is committed and no express provision exists.</w:t>
        <w:br/>
        <w:br/>
        <w:br/>
        <w:t>**Distinction from Section 109:**</w:t>
        <w:br/>
        <w:br/>
        <w:t>While both Section 109 and Section 110 address the punishment for abetment when the abetted act is committed, they differ in their scope:</w:t>
        <w:br/>
        <w:br/>
        <w:t>* **Section 109** applies when the offense committed is the same as the offense abetted, and there's no express provision for its punishment.</w:t>
        <w:br/>
        <w:br/>
        <w:t>* **Section 110** applies when the offense committed is different from the offense abetted, but is a consequence of the abetment, and the original offense abetted is punishable with life imprisonment or up to ten years.</w:t>
        <w:br/>
        <w:br/>
        <w:br/>
        <w:t>**Significance of Section 110:**</w:t>
        <w:br/>
        <w:br/>
        <w:t>Section 110 holds significant importance in the criminal justice system:</w:t>
        <w:br/>
        <w:br/>
        <w:t>* **Accountability for Foreseeable Consequences:**  It ensures that abettors are held accountable for the foreseeable consequences of their actions, even if the ultimate outcome differs from their initial intent.  This principle discourages individuals from engaging in activities that could escalate into more serious crimes.</w:t>
        <w:br/>
        <w:br/>
        <w:t>* **Deterrence:** By imposing stringent punishments, Section 110 acts as a deterrent against abetting serious offenses. It sends a clear message that those who instigate or aid in such crimes will face severe repercussions.</w:t>
        <w:br/>
        <w:br/>
        <w:t>* **Protection of Society:**  By holding abettors accountable for the consequences of their actions, Section 110 contributes to the protection of society from serious criminal activity.</w:t>
        <w:br/>
        <w:br/>
        <w:br/>
        <w:t>**Conclusion:**</w:t>
        <w:br/>
        <w:br/>
        <w:t>Section 110 of the IPC is a crucial provision that strengthens the legal framework against abetment.  It ensures that individuals who abet serious crimes are held responsible for the consequences of their actions, even if the resulting offense differs from their initial intent. By imposing penalties commensurate with the gravity of the committed offense, Section 110 serves as a deterrent, promotes accountability, and contributes to the overall safety and security of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