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113</w:t>
      </w:r>
    </w:p>
    <w:p>
      <w:r>
        <w:t>## Section 113 of the Indian Penal Code: Abetment and Culpable Homicide</w:t>
        <w:br/>
        <w:br/>
        <w:t>Section 113 of the Indian Penal Code (IPC) addresses a specific and crucial scenario within the framework of abetment: when an abettor's actions lead to culpable homicide, even though the abettor may not have directly intended or abetted the killing itself.  This section recognizes the potential for escalation of violence and holds individuals accountable for the foreseeable consequences of their incitement or encouragement, even if those consequences exceed their original intent. This detailed explanation will delve into the various aspects of Section 113, examining its language, interpretation by courts, its relationship with other relevant provisions, and its significance within the broader context of criminal law.</w:t>
        <w:br/>
        <w:br/>
        <w:br/>
        <w:t>**The Text of Section 113:**</w:t>
        <w:br/>
        <w:br/>
        <w:t>Section 113 states:</w:t>
        <w:br/>
        <w:br/>
        <w:t>"When an act is abetted with the intention on the part of the abettor of causing a particular effect, and an act for which the abettor is liable in consequence of the abetment, causes a different effect from that intended by the abettor, the abettor is liable for the effect caused, in the same manner and to the same extent as if he had abetted the act with the intention of causing that effect, provided he knew that the act abetted was likely to cause that effect."</w:t>
        <w:br/>
        <w:br/>
        <w:br/>
        <w:t>**Deconstructing the Elements of Section 113:**</w:t>
        <w:br/>
        <w:br/>
        <w:t>Section 113 outlines a specific set of conditions that must be met for it to apply. These conditions are:</w:t>
        <w:br/>
        <w:br/>
        <w:t>1. **Intention to cause a particular effect:** The abettor must have abetted an act with the intention of causing a specific outcome. This requires the presence of *mens rea* (guilty mind) directed towards achieving a particular result.</w:t>
        <w:br/>
        <w:br/>
        <w:t>2. **A different effect is caused:** The act abetted results in an outcome different from what the abettor intended. This divergence between the intended effect and the actual effect is central to the application of Section 113.</w:t>
        <w:br/>
        <w:br/>
        <w:t>3. **Abettor's liability for the different effect:** The abettor is held liable for the actual outcome, even if it differs from their original intention, provided the other conditions of this section are met.</w:t>
        <w:br/>
        <w:br/>
        <w:t>4. **Knowledge of the likelihood of the different effect:**  Crucially, the abettor must have known that the act they abetted was likely to cause the different effect that actually occurred.  This knowledge requirement emphasizes the foreseeability of the unintended consequence.  It's not enough that the different effect merely happened; the abettor must have reasonably anticipated it as a potential outcome of their abetment.</w:t>
        <w:br/>
        <w:br/>
        <w:t>**Illustrative Examples focusing on Culpable Homicide:**</w:t>
        <w:br/>
        <w:br/>
        <w:t>* **Example 1:** A instigates B to severely beat C, intending to cause grievous hurt. B, in carrying out the beating, inflicts injuries that result in C's death. If A knew that the beating was likely to cause death, A is liable for culpable homicide not amounting to murder, even though his original intention was only to cause grievous hurt.</w:t>
        <w:br/>
        <w:br/>
        <w:t>* **Example 2:**  A encourages B to set fire to C's haystack, intending to cause mischief. The fire spreads to C's house, and C dies in the resulting blaze. If A knew that setting fire to the haystack was likely to cause death (e.g., if C was known to be inside the house), A can be held liable for culpable homicide not amounting to murder, even if his original intention was only to cause mischief.</w:t>
        <w:br/>
        <w:br/>
        <w:t>* **Example 3:** A abets B to administer a strong sedative to C, intending to incapacitate C temporarily.  B mistakenly administers an overdose, resulting in C's death. If A knew that administering the sedative was likely to cause death, even if unintentionally, A can be held liable for culpable homicide not amounting to murder.</w:t>
        <w:br/>
        <w:br/>
        <w:br/>
        <w:t>**Distinction from Section 111:**</w:t>
        <w:br/>
        <w:br/>
        <w:t>While both Section 111 and Section 113 deal with situations where a different act is done than the one abetted, a key distinction lies in the emphasis on the *effect* caused.  Section 111 focuses on the act itself, requiring the different act to be a probable consequence of the abetment. Section 113, on the other hand, focuses on the *effect* of the act, requiring the abettor to have intended a particular effect and to have known that the act abetted was likely to cause a different effect. This distinction becomes particularly relevant in cases involving unintended consequences like culpable homicide.</w:t>
        <w:br/>
        <w:br/>
        <w:t>**Judicial Interpretation:**</w:t>
        <w:br/>
        <w:br/>
        <w:t>The judiciary has played a significant role in clarifying the scope and application of Section 113. Courts have consistently emphasized the requirement of knowledge on the part of the abettor regarding the likelihood of the different effect being caused. They have also stressed the importance of a causal link between the abetment and the final outcome.</w:t>
        <w:br/>
        <w:br/>
        <w:br/>
        <w:t>**Relationship with other Sections:**</w:t>
        <w:br/>
        <w:br/>
        <w:t>Section 113 interacts with various other provisions of the IPC, particularly those relating to abetment and culpable homicide:</w:t>
        <w:br/>
        <w:br/>
        <w:t>* **Section 107:** Defines abetment.</w:t>
        <w:br/>
        <w:t>* **Section 299:** Defines culpable homicide.</w:t>
        <w:br/>
        <w:t>* **Section 300:** Defines murder (distinguishing it from culpable homicide not amounting to murder).</w:t>
        <w:br/>
        <w:t>* **Sections 302-304:** Prescribe punishments for various forms of culpable homicide.</w:t>
        <w:br/>
        <w:t>* **Section 111:** Deals with abetment when a different act is done than the one abetted.</w:t>
        <w:br/>
        <w:br/>
        <w:br/>
        <w:t>**Burden of Proof:**</w:t>
        <w:br/>
        <w:br/>
        <w:t>The burden of proof lies with the prosecution to establish all elements of Section 113 beyond a reasonable doubt.  This includes proving the abettor's intention to cause a particular effect, the occurrence of a different effect, the abettor's knowledge that the act abetted was likely to cause that different effect, and the causal link between the abetment and the final outcome.</w:t>
        <w:br/>
        <w:br/>
        <w:br/>
        <w:t>**Significance of Section 113:**</w:t>
        <w:br/>
        <w:br/>
        <w:t>Section 113 holds significant weight in criminal jurisprudence.  It acknowledges the potential for escalation in criminal activity and holds abettors accountable for the foreseeable consequences of their actions, even if those consequences exceed their initial intent.  This principle is particularly relevant in cases of culpable homicide, where the abettor may not have directly intended to cause death, but their actions created a situation where death was a foreseeable outcome.  This section strengthens the legal framework against violence by deterring individuals from engaging in actions that could potentially lead to unintended but foreseeable fatalities.  It also reflects the societal interest in holding individuals responsible for the ripple effects of their actions, ensuring a more comprehensive and just approach to criminal accountability.  By recognizing the complexities of human behavior and the potential for unintended consequences, Section 113 plays a vital role in safeguarding human life and promoting a safer and more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