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142</w:t>
      </w:r>
    </w:p>
    <w:p>
      <w:r>
        <w:t>## Section 142 of the Indian Penal Code: Being a member of an unlawful assembly</w:t>
        <w:br/>
        <w:br/>
        <w:t>Section 142 of the Indian Penal Code (IPC) defines the offense of being a member of an unlawful assembly.  It builds directly upon the definition of an "unlawful assembly" established in Section 141.  This section focuses on individual culpability for participating in such assemblies, regardless of whether the assembly's common object is ultimately achieved.</w:t>
        <w:br/>
        <w:br/>
        <w:t>**The Bare Text of Section 142:**</w:t>
        <w:br/>
        <w:br/>
        <w:t>"Whoever, being aware of facts which render any assembly an unlawful assembly, intentionally joins that assembly, or continues in it after those facts have become known to him, is said to be a member of an unlawful assembly."</w:t>
        <w:br/>
        <w:br/>
        <w:br/>
        <w:t>**Deconstructing the Definition:**</w:t>
        <w:br/>
        <w:br/>
        <w:t>Section 142 establishes three key elements that must be present to constitute the offense of being a member of an unlawful assembly:</w:t>
        <w:br/>
        <w:br/>
        <w:t>**1. Awareness of Facts Rendering the Assembly Unlawful:**</w:t>
        <w:br/>
        <w:br/>
        <w:t>The individual must be aware of the circumstances that transform a mere gathering into an unlawful assembly. This means they must know the common object of the assembly and understand that this object falls within one of the five categories outlined in Section 141. This knowledge doesn't have to be explicit or formally communicated; it can be inferred from the individual's conduct, the surrounding circumstances, and the nature of the assembly's activities.  Wilful blindness or deliberate ignorance of the facts cannot be used as a defense.</w:t>
        <w:br/>
        <w:br/>
        <w:t>**2. Intentional Joining of the Assembly:**</w:t>
        <w:br/>
        <w:br/>
        <w:t>The individual must join the unlawful assembly intentionally.  Mere presence in the vicinity is not sufficient.  There must be a conscious and deliberate act of joining the assembly, demonstrating an intention to become a part of it and associate with its common object.  This can be evidenced through physical presence, active participation, or even through gestures or words that indicate support and solidarity.</w:t>
        <w:br/>
        <w:br/>
        <w:t>**3. Continuing in the Assembly after Becoming Aware of its Unlawful Nature:**</w:t>
        <w:br/>
        <w:br/>
        <w:t>Even if an individual initially joins an assembly that is not unlawful, they become a member of an unlawful assembly if they continue to participate after becoming aware of its unlawful character.  This emphasizes the ongoing nature of the offense. Once an individual realizes that the assembly has become unlawful, they have a legal obligation to disassociate themselves from it. Failure to do so constitutes an offense under Section 142.</w:t>
        <w:br/>
        <w:br/>
        <w:br/>
        <w:t>**Elaborating on the Key Elements:**</w:t>
        <w:br/>
        <w:br/>
        <w:t>**a) Awareness of Facts:**</w:t>
        <w:br/>
        <w:br/>
        <w:t>* **Constructive Knowledge:** The law doesn't require direct proof of knowledge.  Circumstantial evidence, such as the individual's conduct, the nature of the assembly, slogans shouted, weapons carried, and the general atmosphere, can be used to infer knowledge.</w:t>
        <w:br/>
        <w:t>* **No Need for Knowledge of Section 141:** The individual doesn't need to be legally trained or have specific knowledge of Section 141.  It is sufficient that they understand the nature of the assembly's common object and realize that it is unlawful.</w:t>
        <w:br/>
        <w:t>* **Ignorance of Law vs. Ignorance of Fact:** While ignorance of law is generally not an excuse, ignorance of fact can be a valid defense.  For instance, if an individual joins a seemingly peaceful protest that later turns violent without their knowledge, they may not be considered a member of an unlawful assembly.</w:t>
        <w:br/>
        <w:br/>
        <w:t>**b) Intentional Joining:**</w:t>
        <w:br/>
        <w:br/>
        <w:t>* **Active Participation:**  This includes engaging in acts that directly contribute to the common object of the unlawful assembly, such as shouting slogans, carrying weapons, or using force.</w:t>
        <w:br/>
        <w:t>* **Passive Participation:**  This involves being present at the scene and lending support to the unlawful assembly through presence and encouragement, even without engaging in direct acts of violence or illegality.  Mere presence, however, is not enough if it is unintentional or unavoidable.</w:t>
        <w:br/>
        <w:t>* **Joining after Formation:** An individual can become a member of an unlawful assembly even if they join after it has already been formed.</w:t>
        <w:br/>
        <w:br/>
        <w:t>**c) Continuing in the Assembly:**</w:t>
        <w:br/>
        <w:br/>
        <w:t>* **Duty to Disassociate:** Once the unlawful nature of the assembly becomes known, the individual has a legal duty to leave the scene. Failure to do so implies acquiescence and makes them a member of the unlawful assembly.</w:t>
        <w:br/>
        <w:t>* **Reasonable Opportunity to Leave:** The individual must have a reasonable opportunity to disassociate themselves from the assembly.  If they are physically restrained or prevented from leaving, they may not be held liable.</w:t>
        <w:br/>
        <w:br/>
        <w:t>**Distinguishing Membership from Other Forms of Involvement:**</w:t>
        <w:br/>
        <w:br/>
        <w:t>* **Abetment:**  Abetment involves instigating, aiding, or conspiring with others to commit an offense.  A person can abet the formation of an unlawful assembly without necessarily becoming a member.</w:t>
        <w:br/>
        <w:t>* **Instigation:**  Instigation is a form of abetment that involves inciting others to commit an offense.  A person who instigates an unlawful assembly may or may not be a member, depending on whether they join the assembly after instigating it.</w:t>
        <w:br/>
        <w:t>* **Mere Presence:** Simply being present near an unlawful assembly does not automatically make someone a member.  There must be evidence of intentional joining or continuing in the assembly after becoming aware of its unlawful nature.</w:t>
        <w:br/>
        <w:br/>
        <w:br/>
        <w:br/>
        <w:t>**Evidentiary Considerations:**</w:t>
        <w:br/>
        <w:br/>
        <w:t>Proving membership in an unlawful assembly often relies on circumstantial evidence.  This can include:</w:t>
        <w:br/>
        <w:br/>
        <w:t>* **Witness testimonies:** Accounts from police officers, bystanders, and other witnesses can establish the individual's presence and participation in the assembly.</w:t>
        <w:br/>
        <w:t>* **Photographs and videos:** Visual evidence can capture the individual's involvement in the assembly's activities.</w:t>
        <w:br/>
        <w:t>* **Recovery of weapons or incriminating materials:**  Possession of weapons or other objects associated with the assembly's unlawful object can strengthen the case against the individual.</w:t>
        <w:br/>
        <w:t>* **Admissions and confessions:**  Statements made by the individual acknowledging their membership or participation in the assembly can be used as evidence.</w:t>
        <w:br/>
        <w:br/>
        <w:br/>
        <w:t>**Punishment for Being a Member of an Unlawful Assembly:**</w:t>
        <w:br/>
        <w:br/>
        <w:t>Section 143 of the IPC prescribes the punishment for being a member of an unlawful assembly, which is imprisonment for a term which may extend to six months, or with fine, or with both.  The punishment can be enhanced if the unlawful assembly is armed with deadly weapons or engages in specific unlawful activities, as defined in subsequent sections of the IPC.</w:t>
        <w:br/>
        <w:br/>
        <w:br/>
        <w:br/>
        <w:t>**Significance of Section 142:**</w:t>
        <w:br/>
        <w:br/>
        <w:t>Section 142 is crucial for maintaining public order and preventing unlawful assemblies from escalating into violence or other criminal activities. By criminalizing membership in such assemblies, the law aims to deter individuals from participating in gatherings that threaten public peace and tranquility. The section empowers law enforcement agencies to take preventive measures and hold individuals accountable for their involvement, even if the assembly's common object is not fully realized.</w:t>
        <w:br/>
        <w:br/>
        <w:br/>
        <w:t>**Conclusion:**</w:t>
        <w:br/>
        <w:br/>
        <w:t>Section 142 of the IPC plays a significant role in upholding the rule of law and safeguarding public order.  It targets individual culpability for participating in unlawful assemblies, focusing on the individual's awareness of the assembly's unlawful nature and their intentional association with it.  The section's application requires careful consideration of the facts and circumstances of each case, ensuring that the right to peaceful assembly is not unduly curtailed while simultaneously addressing legitimate concerns about public safety and security. The concept of “continuing in the assembly” reinforces the ongoing nature of the offense and emphasizes the individual's responsibility to disassociate themselves from any unlawful gathering once they become aware of its illegality.  This proactive approach aims to prevent the escalation of potentially dangerous situations and maintain a peaceful and orderly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