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w:t>
      </w:r>
    </w:p>
    <w:p>
      <w:r>
        <w:t>## Section 15 of the Indian Penal Code: "Offence"</w:t>
        <w:br/>
        <w:br/>
        <w:t>Section 15 of the Indian Penal Code (IPC) defines what constitutes an "offence". While seemingly straightforward, its implications are far-reaching, shaping the very foundation of criminal law in India. This elaborate explanation will delve deep into its various components, exploring its nuances and complexities.</w:t>
        <w:br/>
        <w:br/>
        <w:t>**I. Core Definition:**</w:t>
        <w:br/>
        <w:br/>
        <w:t>Section 15 states that an “offence” denotes any act punishable under the IPC itself or under any special or local law. This seemingly simple statement has significant ramifications. It establishes the IPC as the primary source of criminal law, but importantly, it also recognizes the validity of other laws, whether special or local, in defining criminal acts.</w:t>
        <w:br/>
        <w:br/>
        <w:t>**II.  Breaking Down the Definition:**</w:t>
        <w:br/>
        <w:br/>
        <w:t>1. **"Act":**  This term, though not explicitly defined within the IPC, encompasses both positive acts (commissions) and omissions where there's a legal duty to act.  It's important to note that the "act" must be voluntary and conscious.  Acts committed under duress, involuntary intoxication, or while sleepwalking, for instance, generally lack the volition required to constitute an "act" for the purpose of an offense.</w:t>
        <w:br/>
        <w:br/>
        <w:t>2. **"Punishable":** For an act to be considered an offense, it must be subject to punishment under the law.  This emphasizes that not all harmful acts are necessarily offenses. Only those acts specifically designated as punishable by law fall under the scope of Section 15. The punishment can range from fines and imprisonment to even the death penalty. The quantum and nature of punishment are defined by the specific law prohibiting the act.</w:t>
        <w:br/>
        <w:br/>
        <w:t>3. **"Under this Code":** This refers to acts explicitly defined as offenses within the IPC itself.  Examples include murder (Section 302), theft (Section 378), and defamation (Section 499).  The IPC forms the backbone of criminal law in India, covering a wide range of offenses against persons, property, and the state.</w:t>
        <w:br/>
        <w:br/>
        <w:t>4. **"Under any special or local law":**  This crucial aspect of Section 15 expands the definition of "offence" beyond the confines of the IPC. It acknowledges that specific laws, enacted for particular purposes or regions, can also create offenses.  These include:</w:t>
        <w:br/>
        <w:br/>
        <w:t xml:space="preserve">    * **Special Laws:**  These are laws enacted by the Parliament or State Legislatures to address specific issues or types of crimes. Examples include the Narcotic Drugs and Psychotropic Substances Act, the Prevention of Corruption Act, the Information Technology Act, and the Unlawful Activities (Prevention) Act.  These laws often create offenses that are not covered by the IPC or provide stricter penalties for existing offenses.</w:t>
        <w:br/>
        <w:br/>
        <w:t xml:space="preserve">    * **Local Laws:** These are laws that apply to specific geographical areas or communities within India. They can include municipal bye-laws, regulations specific to certain regions, or customary laws applicable to particular communities. While limited in scope, these laws can still define offenses and prescribe punishments.</w:t>
        <w:br/>
        <w:br/>
        <w:t>**III.  Significance and Implications of Section 15:**</w:t>
        <w:br/>
        <w:br/>
        <w:t>* **Comprehensive Coverage:** Section 15 ensures a comprehensive legal framework for criminal law. It doesn't restrict the definition of "offence" to just the IPC, recognizing the diverse and evolving nature of criminal activity.  This allows for specialized legislation to address emerging challenges and tailor laws to specific regional needs.</w:t>
        <w:br/>
        <w:br/>
        <w:t>* **Flexibility and Adaptability:** By including special and local laws, Section 15 allows the legal system to adapt to changing societal norms and address new forms of criminal behavior.  This flexibility is crucial in a rapidly evolving world where new technologies and social dynamics create previously unforeseen criminal possibilities.</w:t>
        <w:br/>
        <w:br/>
        <w:t>* **Maintaining Order and Public Interest:**  Section 15, by defining offenses across various legal frameworks, contributes to maintaining public order and protecting society from a wide range of harmful activities. This holistic approach ensures a more robust legal system capable of addressing diverse threats to public safety and well-being.</w:t>
        <w:br/>
        <w:br/>
        <w:t>* **Principle of Legality:**  Section 15 reinforces the fundamental principle of legality in criminal law, which states that no one can be punished for an act that is not clearly defined as an offense by law.  By requiring that an "act" be "punishable" under a specific law, it ensures that individuals are not subjected to arbitrary or retrospective criminal sanctions.</w:t>
        <w:br/>
        <w:br/>
        <w:t>* **Harmonizing Different Legal Frameworks:** While broadening the scope of "offence," Section 15 also plays a crucial role in harmonizing different legal frameworks. By incorporating special and local laws into the overall definition, it creates a consistent understanding of what constitutes a criminal act across different jurisdictions and legal domains.</w:t>
        <w:br/>
        <w:br/>
        <w:br/>
        <w:t>**IV.  Interpreting "Offence" in Context:**</w:t>
        <w:br/>
        <w:br/>
        <w:t>It is essential to interpret "offence" in context. The specific law under which the act is punishable will determine the elements of the offense, the burden of proof, the available defenses, and the prescribed punishment.  Therefore, simply knowing that an act is an "offence" under Section 15 is not sufficient; one must analyze the specific provisions of the relevant law to understand the complete legal implications.</w:t>
        <w:br/>
        <w:br/>
        <w:t>**V.  Distinction between "Offence" and "Crime":**</w:t>
        <w:br/>
        <w:br/>
        <w:t>While often used interchangeably, the terms "offence" and "crime" are not synonymous in the strictest legal sense. “Offence,” as defined under Section 15, refers to any act punishable under the IPC or other laws.  “Crime,” on the other hand, generally refers to more serious offenses, particularly those involving moral turpitude or significant harm to society.  While all crimes are offenses, not all offenses are considered crimes in common parlance.  For instance, minor traffic violations are offenses punishable under the Motor Vehicles Act, but they are not typically classified as "crimes."</w:t>
        <w:br/>
        <w:br/>
        <w:br/>
        <w:t>**VI.  Relationship with other IPC sections:**</w:t>
        <w:br/>
        <w:br/>
        <w:t>Section 15 works in conjunction with other provisions of the IPC, particularly those relating to criminal liability and punishment.  It lays the foundation upon which other sections build, defining the very subject matter of criminal law.  For example, sections dealing with abetment (Section 14), criminal conspiracy (Section 120A), and attempt (Section 511) all assume the existence of an "offence" as defined under Section 15.</w:t>
        <w:br/>
        <w:br/>
        <w:br/>
        <w:t>**VII.  Conclusion:**</w:t>
        <w:br/>
        <w:br/>
        <w:t>Section 15, though concise, is a cornerstone of Indian criminal law.  It provides a comprehensive and adaptable definition of "offence," encompassing acts punishable under the IPC as well as special and local laws. This inclusive approach ensures that the law can effectively address diverse forms of criminal activity, maintain public order, and adapt to evolving societal challenges.  Understanding the scope and implications of Section 15 is essential for anyone involved in the legal system or simply seeking a deeper understanding of criminal law principles.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