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150</w:t>
      </w:r>
    </w:p>
    <w:p>
      <w:r>
        <w:t>## Section 150 of the Indian Penal Code: Hiring, or Conniving at Hiring, of Persons to Join Unlawful Assembly</w:t>
        <w:br/>
        <w:br/>
        <w:t>Section 150 of the Indian Penal Code (IPC) addresses the act of hiring or conniving at the hiring of persons to join an unlawful assembly. This section recognizes that organizing and mobilizing individuals for unlawful purposes poses a significant threat to public order and seeks to criminalize the act of facilitating the formation of such assemblies.  Understanding this section requires a detailed examination of its provisions, the related concept of unlawful assembly, the meaning of "hiring" and "conniving," and the relevant judicial interpretations.</w:t>
        <w:br/>
        <w:br/>
        <w:br/>
        <w:t>**Text of Section 150:**</w:t>
        <w:br/>
        <w:br/>
        <w:t>Section 150 of the IPC states: “Whoever hires or engages, or promotes, or connives at the hiring or engaging of any persons to join or become members of any unlawful assembly, shall be punished with imprisonment of either description for a term which may extend to six months, or with fine, or with both.”</w:t>
        <w:br/>
        <w:br/>
        <w:br/>
        <w:t>**Deconstructing the Section:**</w:t>
        <w:br/>
        <w:br/>
        <w:t>1. **“Whoever hires or engages”:** This refers to the act of employing or enlisting individuals for a specific purpose. In the context of Section 150, it means recruiting people to become part of an unlawful assembly.  This can involve offering payment, providing other inducements, or simply persuading individuals to join.</w:t>
        <w:br/>
        <w:br/>
        <w:t>2. **“or promotes”:** This broadens the scope of the section to include acts that encourage or facilitate the hiring of individuals for an unlawful assembly. This can involve organizing the recruitment process, providing resources, or publicizing the need for participants.</w:t>
        <w:br/>
        <w:br/>
        <w:t>3. **“or connives at the hiring or engaging”:**  “Connivance” implies tacit consent or willful ignorance of an unlawful act.  This clause covers situations where an individual is aware that others are being hired for an unlawful assembly and deliberately chooses not to intervene or prevent it. This extends liability beyond those directly involved in the hiring process to those who passively facilitate it.</w:t>
        <w:br/>
        <w:br/>
        <w:t>4. **“of any persons to join or become members of any unlawful assembly”:**  The hiring or engagement must be specifically for the purpose of joining an unlawful assembly.  An unlawful assembly is defined in Section 141 of the IPC.  The prosecution must establish that the assembly had a common object that falls within the prohibited categories listed in Section 141.</w:t>
        <w:br/>
        <w:br/>
        <w:t>5. **“shall be punished with imprisonment of either description for a term which may extend to six months, or with fine, or with both”:**  This specifies the punishment for the offense.  “Imprisonment of either description” means the sentence can be rigorous imprisonment (involving hard labor) or simple imprisonment.  The maximum term is six months.  The court also has the option of imposing a fine, or both imprisonment and a fine, depending on the circumstances of the case.</w:t>
        <w:br/>
        <w:br/>
        <w:br/>
        <w:br/>
        <w:t>**Key Elements for Conviction under Section 150:**</w:t>
        <w:br/>
        <w:br/>
        <w:t>To secure a conviction under Section 150, the prosecution must prove the following elements beyond a reasonable doubt:</w:t>
        <w:br/>
        <w:br/>
        <w:t>* **Hiring or Engagement:**  The accused must have hired, engaged, promoted, or connived at the hiring or engagement of persons.</w:t>
        <w:br/>
        <w:t>* **Purpose of Joining Unlawful Assembly:**  The hiring or engagement must have been specifically for the purpose of joining an unlawful assembly.</w:t>
        <w:br/>
        <w:t>* **Existence of an Unlawful Assembly:** The prosecution must establish the existence of an unlawful assembly as defined in Section 141.  This involves proving that five or more persons assembled with a common object that falls within the prohibited categories listed in Section 141.</w:t>
        <w:br/>
        <w:t>* **Knowledge of Unlawful Assembly:** The accused must have known that the assembly they were facilitating was unlawful.  This requires demonstrating that they were aware of the common object of the assembly and its unlawful nature.</w:t>
        <w:br/>
        <w:br/>
        <w:br/>
        <w:br/>
        <w:t>**Understanding "Unlawful Assembly":**</w:t>
        <w:br/>
        <w:br/>
        <w:t>As Section 150 is intrinsically linked to the concept of unlawful assembly, it is essential to understand its definition as per Section 141:</w:t>
        <w:br/>
        <w:br/>
        <w:t>An unlawful assembly is an assembly of five or more persons having a common object of:</w:t>
        <w:br/>
        <w:br/>
        <w:t>* **Force or violence:** To any person or property.</w:t>
        <w:br/>
        <w:t>* **Resisting the execution of any law or legal process.**</w:t>
        <w:br/>
        <w:t>* **Committing any mischief or criminal trespass, or other offence.**</w:t>
        <w:br/>
        <w:t>* **By means of criminal force, or show of criminal force:** Compelling any person to do what he is not legally bound to do, or to omit to do what he is legally entitled to do.</w:t>
        <w:br/>
        <w:br/>
        <w:br/>
        <w:t>**Interpreting "Hiring" and "Conniving":**</w:t>
        <w:br/>
        <w:br/>
        <w:t>* **Hiring:**  Involves actively recruiting or employing individuals, often through payment or other inducements.</w:t>
        <w:br/>
        <w:t>* **Engaging:** Similar to hiring, it signifies actively enlisting individuals for a specific purpose.</w:t>
        <w:br/>
        <w:t>* **Promoting:**  Encompasses actions that facilitate or encourage the hiring process, such as organizing, providing resources, or publicizing the need for participants.</w:t>
        <w:br/>
        <w:t>* **Conniving:**  Implies tacit consent or willful ignorance of the hiring process.  It covers situations where an individual is aware of the unlawful hiring but deliberately chooses not to intervene.</w:t>
        <w:br/>
        <w:br/>
        <w:br/>
        <w:br/>
        <w:t>**Evidentiary Considerations:**</w:t>
        <w:br/>
        <w:br/>
        <w:t>Proving an offense under Section 150 requires robust evidence, which may include:</w:t>
        <w:br/>
        <w:br/>
        <w:t>* **Witness Testimony:**  Testimony from individuals who were hired or witnessed the hiring process can be crucial.</w:t>
        <w:br/>
        <w:t>* **Documentary Evidence:** Contracts, agreements, or other written communications related to the hiring can serve as strong evidence.</w:t>
        <w:br/>
        <w:t>* **Financial Records:**  Bank statements, payment records, or other financial evidence can corroborate the hiring process.</w:t>
        <w:br/>
        <w:t>* **Circumstantial Evidence:**  The surrounding circumstances, such as the accused's relationship with the members of the unlawful assembly, their presence at the scene, and their subsequent conduct, can provide valuable circumstantial evidence.</w:t>
        <w:br/>
        <w:br/>
        <w:br/>
        <w:br/>
        <w:t>**Distinguishing Section 150 from Related Offenses:**</w:t>
        <w:br/>
        <w:br/>
        <w:t>* **Section 149 (Every Member of Unlawful Assembly Guilty of Offence Committed in Prosecution of Common Object):** Section 150 deals with the act of hiring individuals for an unlawful assembly, while Section 149 addresses the liability of members once the assembly is formed.</w:t>
        <w:br/>
        <w:t>* **Section 151 (Knowingly Joining or Continuing in Assembly of Five or More Persons After It Has Been Commanded to Disperse):** Section 150 focuses on the act of hiring, while Section 151 deals with knowingly joining or remaining in an unlawful assembly after it has been ordered to disperse.</w:t>
        <w:br/>
        <w:t>* **Section 153A (Promoting enmity between different groups on grounds of religion, race, place of birth, residence, language, etc., and doing acts prejudicial to maintenance of harmony):** While both sections relate to actions that can lead to unrest, Section 150 is specific to hiring for unlawful assemblies, while Section 153A addresses a broader range of activities that promote disharmony.</w:t>
        <w:br/>
        <w:br/>
        <w:br/>
        <w:t>**Sentencing Considerations:**</w:t>
        <w:br/>
        <w:br/>
        <w:t>While Section 150 stipulates the maximum punishment, the actual sentence imposed by the court considers various factors:</w:t>
        <w:br/>
        <w:br/>
        <w:t>* **Scale of Hiring:**  The number of individuals hired and the extent of the accused's involvement in the hiring process influence the sentence.</w:t>
        <w:br/>
        <w:t>* **Nature of the Unlawful Assembly:** The intended purpose and potential for violence of the unlawful assembly are considered.</w:t>
        <w:br/>
        <w:t>* **Presence of Aggravating or Mitigating Factors:**  Factors such as prior criminal record, motive, and the accused's conduct during the trial can impact the sentence.</w:t>
        <w:br/>
        <w:br/>
        <w:br/>
        <w:t>**Conclusion:**</w:t>
        <w:br/>
        <w:br/>
        <w:t>Section 150 of the IPC plays a vital role in preventing the formation of unlawful assemblies by criminalizing the act of hiring individuals for such purposes. By targeting the organizers and facilitators, it aims to disrupt the mobilization process and maintain public order. Understanding the nuances of this section, including its connection to the concept of unlawful assembly, the various forms of hiring and connivance, and the evidentiary requirements, is crucial for law enforcement agencies, legal professionals, and citizens alike. The proper application of this law requires careful consideration of the specific facts and circumstances of each case, guided by judicial interpretations and the principles of justice and fairness.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