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159</w:t>
      </w:r>
    </w:p>
    <w:p>
      <w:r>
        <w:t>## Section 159 of the Indian Penal Code: A Comprehensive Analysis</w:t>
        <w:br/>
        <w:br/>
        <w:t>Section 159 of the Indian Penal Code (IPC) addresses the offense of harboring or concealing a person known to have committed or be about to commit robbery. It acts as an accessory provision, targeting those who assist robbers, even indirectly, after the commission or in anticipation of a robbery. This in-depth analysis will explore the elements of the offense, its relationship with other relevant provisions, evidentiary challenges, potential defenses, and its overall significance within the Indian legal framework.</w:t>
        <w:br/>
        <w:br/>
        <w:t>**The Text of Section 159:**</w:t>
        <w:br/>
        <w:br/>
        <w:t>"Whoever harbours or conceals a person knowing that such person has committed, or has been charged with, or is about to commit, robbery, shall be punished with imprisonment of either description for a term which may extend to seven years, and shall also be liable to fine."</w:t>
        <w:br/>
        <w:br/>
        <w:t>**Deconstructing the Elements of Section 159:**</w:t>
        <w:br/>
        <w:br/>
        <w:t>1. **Harboring or Concealing:**  This constitutes the *actus reus* or the physical act of the offense. "Harboring" involves providing shelter or refuge, while "concealing" signifies actively hiding or obstructing the discovery of the person.  Physical confinement is not a prerequisite; providing false information, diverting attention, or facilitating escape can qualify as harboring or concealing. The duration of the act is immaterial; even a brief period suffices.  The act must be deliberate and conscious, not accidental or unintentional.</w:t>
        <w:br/>
        <w:br/>
        <w:t>2. **Knowledge:** This represents the *mens rea* or the mental element.  The prosecution bears the burden of proving beyond reasonable doubt that the accused knew the person they harbored or concealed had committed, been charged with, or was about to commit robbery. Mere suspicion or belief is insufficient. The knowledge must be specific to the offense of robbery and the individual's involvement. Circumstantial evidence, such as the accused's association with the robber, their presence near the robbery scene, or their subsequent behavior, can be used to establish knowledge.</w:t>
        <w:br/>
        <w:br/>
        <w:t>3. **Robbery (Section 390 IPC):**  Section 159 is directly linked to the offense of robbery as defined in Section 390.  Understanding robbery is therefore crucial.  Robbery is essentially theft accompanied by the use of force or the threat of force. Section 390 elaborates on various circumstances that qualify as robbery, including causing hurt, wrongful restraint, putting a person in fear of instant hurt, death, or wrongful restraint.  The severity of the robbery, such as whether it involved grievous hurt or was committed by multiple individuals, does not affect the application of Section 159.</w:t>
        <w:br/>
        <w:br/>
        <w:t>4. **Punishment:** The prescribed punishment is imprisonment of either description (rigorous or simple) extending up to seven years, along with a fine.  The court possesses the discretion to determine the appropriate sentence based on the specific facts and circumstances of the case, including the nature of the robbery, the extent of the accused's involvement in harboring or concealing the robber, and their criminal history.</w:t>
        <w:br/>
        <w:br/>
        <w:t>**Distinction from Related Provisions:**</w:t>
        <w:br/>
        <w:br/>
        <w:t>Section 159 occupies a specific niche within the IPC, distinct from other related provisions:</w:t>
        <w:br/>
        <w:br/>
        <w:t>* **Section 212 (Harboring an Offender):**  This section covers harboring any offender who has committed an offense punishable with death or life imprisonment, or who is escaping or has escaped custody.  Section 159 is narrower, focusing specifically on harboring or concealing those involved in robbery.  If the robbery also qualifies as an offense punishable by death or life imprisonment, a person could be charged under both sections.</w:t>
        <w:br/>
        <w:br/>
        <w:t>* **Section 216 (Harboring a Robber):** This appears redundant given Section 159. However, a subtle difference arises from the language. Section 216 requires knowledge that the person harbored is a “robber,” while Section 159 requires knowledge that the person “has committed…robbery.” This arguably allows Section 216 to be applied even when the accused knows the person is habitually a robber but may not know of a specific instance of robbery.  This distinction, however, is rarely invoked in practice.</w:t>
        <w:br/>
        <w:br/>
        <w:t>* **Section 158 (Harboring Offenders of Specific Offenses):**  Section 158 addresses harboring or concealing individuals involved in offenses against the State, such as waging war or sedition.  Robbery, while a serious crime, doesn't fall under this category. The distinction highlights the legislative intent to treat offenses against the State with heightened concern.</w:t>
        <w:br/>
        <w:br/>
        <w:t>* **Section 107 (Abetment):** Harboring or concealing a robber after the commission of the robbery can be construed as a form of aiding, which falls under the broader definition of abetment in Section 107. However, Section 159 specifically addresses this particular form of abetment, providing a distinct legal framework and punishment.</w:t>
        <w:br/>
        <w:br/>
        <w:br/>
        <w:t>**Evidentiary Challenges and Considerations:**</w:t>
        <w:br/>
        <w:br/>
        <w:t>Prosecution under Section 159 necessitates proof of both the act of harboring or concealing and the accused's knowledge of the individual's involvement in robbery. This often relies on circumstantial evidence:</w:t>
        <w:br/>
        <w:br/>
        <w:t>* **Witness Testimony:** Accounts from witnesses who observed the accused harboring or concealing the robber.</w:t>
        <w:br/>
        <w:t>* **Communication Records:** Phone calls, messages, or emails suggesting communication between the accused and the robber.</w:t>
        <w:br/>
        <w:t>* **Financial Transactions:** Evidence of financial aid provided by the accused to the robber.</w:t>
        <w:br/>
        <w:t>* **Possession of Stolen Goods:**  Finding stolen property in the accused's possession can be circumstantial evidence, especially if coupled with other evidence suggesting harboring or concealing.</w:t>
        <w:br/>
        <w:t>* **Conduct of the Accused:**  Attempts to mislead investigators or obstruct the investigation can strengthen the prosecution's case.</w:t>
        <w:br/>
        <w:br/>
        <w:t>**Defenses against Charges under Section 159:**</w:t>
        <w:br/>
        <w:br/>
        <w:t>Several defenses can be raised:</w:t>
        <w:br/>
        <w:br/>
        <w:t>* **Lack of Knowledge:** The accused may claim they were unaware of the individual's involvement in the robbery.  This is a common defense, and the prosecution must successfully rebut it.</w:t>
        <w:br/>
        <w:t>* **Absence of Harboring or Concealing:** The accused may contend that their actions didn't constitute harboring or concealing. They may claim the robber's presence on their property was unintentional or unknown.</w:t>
        <w:br/>
        <w:t>* **Duress:** The accused may argue they were coerced into harboring or concealing the robber under threat of harm.  This defense requires demonstrating a credible and immediate threat.</w:t>
        <w:br/>
        <w:t>* **No Intention to Facilitate Escape or Shield from Justice:** The accused may argue that while they provided assistance or shelter, they did not intend to help the robber escape or evade legal consequences.</w:t>
        <w:br/>
        <w:br/>
        <w:br/>
        <w:t>**Significance and Practical Application:**</w:t>
        <w:br/>
        <w:br/>
        <w:t>Section 159 plays a vital role in the criminal justice system by deterring individuals from assisting robbers and hindering law enforcement efforts. By penalizing those who harbor or conceal robbers, it discourages post-robbery support networks and increases the likelihood of apprehension.  This strengthens the overall effectiveness of law enforcement in combating robbery.</w:t>
        <w:br/>
        <w:br/>
        <w:t>In practice, Section 159 is often used in conjunction with charges against the robbers themselves.  The severity of the punishment under Section 159, while less than that for robbery itself, can act as a significant deterrent.</w:t>
        <w:br/>
        <w:br/>
        <w:t>The application of this section also raises important issues of fairness and proportionality. It's essential to ensure that individuals are not unjustly penalized for acts of kindness or assistance that do not amount to knowingly harboring or concealing a robber.  The requirement of knowledge is a crucial safeguard against this.</w:t>
        <w:br/>
        <w:br/>
        <w:t>**Conclusion:**</w:t>
        <w:br/>
        <w:br/>
        <w:t>Section 159 of the IPC serves as an important tool in addressing the crime of robbery by targeting those who provide support to robbers, hindering their apprehension and undermining the justice system.  By clearly defining the offense of harboring or concealing a robber and prescribing a substantial punishment, the section aims to deter such conduct and facilitate the effective enforcement of law.  Understanding its nuances, including the constituent elements, the distinction from related provisions, evidentiary considerations, and potential defenses, is crucial for legal professionals, law enforcement agencies, and citizens alike.  Proper application of this section requires careful evaluation of the specific facts and circumstances of each case to ensure that justice is served while upholding the principles of fairness and proportionality.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