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160</w:t>
      </w:r>
    </w:p>
    <w:p>
      <w:r>
        <w:t>## Section 160 of the Indian Penal Code: A Comprehensive Analysis</w:t>
        <w:br/>
        <w:br/>
        <w:t>Section 160 of the Indian Penal Code (IPC) deals with the offense of punishment for committing affray.  Affray, in essence, is a public fight involving two or more individuals, causing a disturbance of the peace and creating alarm or terror among those present. This comprehensive analysis will delve into the elements of the offense, its interpretation by courts, its distinction from related provisions, evidentiary considerations, potential defenses, and its overall significance in maintaining public order.</w:t>
        <w:br/>
        <w:br/>
        <w:t>**The Text of Section 160:**</w:t>
        <w:br/>
        <w:br/>
        <w:t>“Whoever commits an affray, shall be punished with imprisonment of either description for a term which may extend to one month, or with fine which may extend to one hundred rupees, or with both.”</w:t>
        <w:br/>
        <w:br/>
        <w:br/>
        <w:t>**Deconstructing the Elements of Section 160:**</w:t>
        <w:br/>
        <w:br/>
        <w:t>1. **Commission of an Affray:**  This forms the core of the offense. The term “affray” isn't explicitly defined within the IPC, but its meaning has been established through judicial pronouncements. An affray involves the following essential components:</w:t>
        <w:br/>
        <w:br/>
        <w:t xml:space="preserve">    * **Fighting:**  There must be an actual fight or a display of force indicating a readiness to fight.  Mere verbal altercation or exchange of insults, without any physical action or demonstration of physical force, does not constitute an affray.</w:t>
        <w:br/>
        <w:br/>
        <w:t xml:space="preserve">    * **Two or More Persons:**  An affray requires the involvement of at least two individuals.  A one-sided assault, even if it occurs in a public place, does not fall under this section.  It requires reciprocal fighting or a mutual display of force.</w:t>
        <w:br/>
        <w:br/>
        <w:t xml:space="preserve">    * **Public Place:** The fight must take place in a public place or a place where the public has access, such as a street, market, park, or even a private place visible to the public.  A fight within the confines of a private residence, not visible or accessible to the public, would not typically constitute an affray.</w:t>
        <w:br/>
        <w:br/>
        <w:t xml:space="preserve">    * **Disturbance of the Peace:**  The fight must cause a disturbance of the public peace, creating an environment of unease, alarm, or fear among those present or likely to be present at the scene.  The level of disturbance required isn't precisely defined but hinges on the specific circumstances of each case.  A minor scuffle might not constitute an affray, while a large-scale brawl with potential for escalation certainly would.</w:t>
        <w:br/>
        <w:br/>
        <w:t>2. **Mens Rea (Guilty Mind):** The mental element required for affray is the intention to fight or the knowledge that one's actions are likely to cause a fight in a public place, leading to a disturbance of the peace.  It's not necessary for the prosecution to prove a specific intent to cause a disturbance; a general intention to engage in a public fight suffices.</w:t>
        <w:br/>
        <w:br/>
        <w:br/>
        <w:t>**Judicial Interpretations and Key Considerations:**</w:t>
        <w:br/>
        <w:br/>
        <w:t>Several judicial pronouncements have shaped the understanding of Section 160:</w:t>
        <w:br/>
        <w:br/>
        <w:t>* **Public Place:** The definition of "public place" has been broadly interpreted to encompass places accessible to the public, even if privately owned.  The key is the potential for public access and the consequent disturbance of the peace.</w:t>
        <w:br/>
        <w:br/>
        <w:t>* **Number of Participants:** While at least two individuals must be involved, the exact number is not crucial.  A large-scale brawl involving numerous individuals still falls under the purview of this section.</w:t>
        <w:br/>
        <w:br/>
        <w:t>* **Nature of the Fight:**  The fight need not involve serious injuries.  Even a relatively minor physical altercation, if it occurs in a public place and disturbs the peace, can constitute an affray.</w:t>
        <w:br/>
        <w:br/>
        <w:t>* **Common Object:**  It is not necessary for all participants to share a common object or purpose in the fight.  A chaotic brawl involving multiple individuals with different motives can still be considered an affray.</w:t>
        <w:br/>
        <w:br/>
        <w:br/>
        <w:t>**Distinction from Related Offenses:**</w:t>
        <w:br/>
        <w:br/>
        <w:t>Section 160 needs to be distinguished from other related offenses:</w:t>
        <w:br/>
        <w:br/>
        <w:t>* **Rioting (Section 146):**  Rioting involves five or more persons using force or violence to achieve a common object.  While an affray can escalate into a riot, they are distinct offenses.  An affray doesn't require a common object and can involve fewer than five individuals.</w:t>
        <w:br/>
        <w:br/>
        <w:t>* **Unlawful Assembly (Section 141):**  An unlawful assembly consists of five or more persons with a common object of committing an offense, resisting the execution of any process, or by criminal force obstructing any public servant.  An affray can occur within an unlawful assembly, but it can also occur independently.</w:t>
        <w:br/>
        <w:br/>
        <w:t>* **Assault (Sections 351-358):** Assault involves making a gesture or any act indicating an intention to cause apprehension of criminal force.  While an affray typically involves assault, assault can occur without escalating into a public fight.</w:t>
        <w:br/>
        <w:br/>
        <w:t>* **Hurt (Sections 319-338):**  Hurt involves causing bodily pain, disease, or infirmity.  An affray can result in hurt, but hurt can also be inflicted without a public fight.</w:t>
        <w:br/>
        <w:br/>
        <w:br/>
        <w:br/>
        <w:t>**Evidentiary Considerations:**</w:t>
        <w:br/>
        <w:br/>
        <w:t>Proving an offense under Section 160 requires establishing the elements of a public fight causing a disturbance of the peace.  Evidence may include:</w:t>
        <w:br/>
        <w:br/>
        <w:t>* **Witness Testimony:**  Accounts from those who witnessed the fight, including their perception of the disturbance caused.</w:t>
        <w:br/>
        <w:t>* **Medical Evidence:**  If injuries were sustained, medical reports can corroborate the occurrence of a physical altercation.</w:t>
        <w:br/>
        <w:t>* **Police Reports:**  Police records of the incident, including witness statements and observations made by the investigating officers.</w:t>
        <w:br/>
        <w:t>* **Video or Photographic Evidence:**  If available, video recordings or photographs of the fight can provide strong evidence.</w:t>
        <w:br/>
        <w:br/>
        <w:br/>
        <w:br/>
        <w:t>**Defenses against Charges under Section 160:**</w:t>
        <w:br/>
        <w:br/>
        <w:t>Several defenses can be raised:</w:t>
        <w:br/>
        <w:br/>
        <w:t>* **Self-Defense:**  If the accused can demonstrate that they were acting in self-defense against an unprovoked attack, they may be acquitted. The force used in self-defense must be proportionate to the threat faced.</w:t>
        <w:br/>
        <w:br/>
        <w:t>* **Defense of Another:**  Similarly, if the accused was defending another person from an attack, this can be a valid defense.</w:t>
        <w:br/>
        <w:br/>
        <w:t>* **No Intention to Fight:** The accused might argue that they were unintentionally drawn into the fight or that their actions were misinterpreted as participation.</w:t>
        <w:br/>
        <w:br/>
        <w:t>* **No Disturbance of the Peace:**  The accused may argue that the altercation was minor and didn't cause any significant disturbance to the public peace.</w:t>
        <w:br/>
        <w:br/>
        <w:br/>
        <w:br/>
        <w:t>**Significance and Practical Application:**</w:t>
        <w:br/>
        <w:br/>
        <w:t>Section 160 plays a vital role in maintaining public order by criminalizing public fights that disrupt the peace and create alarm.  It empowers law enforcement to intervene in such situations and hold those responsible accountable.  The relatively light punishment prescribed reflects the legislature's intention to address relatively minor public disturbances without imposing overly harsh penalties.</w:t>
        <w:br/>
        <w:br/>
        <w:t>In practice, Section 160 is frequently invoked to address public brawls, street fights, and other forms of disruptive public disorder.  Its application requires careful consideration of the specific circumstances of each case to ensure that the principle of proportionality is upheld.</w:t>
        <w:br/>
        <w:br/>
        <w:br/>
        <w:t>**Conclusion:**</w:t>
        <w:br/>
        <w:br/>
        <w:t>Section 160 of the IPC provides a legal framework for addressing the offense of affray, which encompasses public fights that disturb the peace.  Understanding its elements, the judicial interpretations surrounding it, its relationship with other offenses, evidentiary considerations, and potential defenses is crucial for legal practitioners, law enforcement, and the public.  By criminalizing affray, the section aims to deter disruptive public behavior and maintain a peaceful environment for all. Its effective implementation requires a balanced approach, ensuring that the punishment fits the crime and that individual rights are protected.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