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168</w:t>
      </w:r>
    </w:p>
    <w:p>
      <w:r>
        <w:t>## Section 168 of the Indian Penal Code: A Comprehensive Analysis</w:t>
        <w:br/>
        <w:br/>
        <w:t>Section 168 of the Indian Penal Code (IPC) addresses the offense of public servants unlawfully engaging in trade.  This provision recognizes the potential conflict of interest that can arise when public servants engage in private trade, especially if that trade relates to their official duties. Such involvement can lead to corruption, favoritism, and misuse of public resources. This comprehensive analysis will delve into the various facets of Section 168, including its essential ingredients, judicial interpretations, relevant case laws, its relationship with other sections of the IPC, its significance in maintaining the integrity of public service, and the challenges in its application.</w:t>
        <w:br/>
        <w:br/>
        <w:br/>
        <w:t>**I. The Text of Section 168 IPC:**</w:t>
        <w:br/>
        <w:br/>
        <w:t>The section reads as follows:</w:t>
        <w:br/>
        <w:br/>
        <w:t>"Whoever, being a public servant, and being legally bound as such public servant not to engage in trade, engages in trade, shall be punished with simple imprisonment for a term which may extend to one year, or with fine, or with both."</w:t>
        <w:br/>
        <w:br/>
        <w:br/>
        <w:t>**II. Essential Ingredients of Section 168 IPC:**</w:t>
        <w:br/>
        <w:br/>
        <w:t>To secure a conviction under Section 168, the prosecution must prove the following elements beyond reasonable doubt:</w:t>
        <w:br/>
        <w:br/>
        <w:t>1. **The Accused is a Public Servant:** The definition of "public servant" is crucial. Section 21 of the IPC provides a broad definition, encompassing government employees, judges, officers of the court, individuals working in corporations owned or controlled by the government, and anyone in the service or pay of the government.  Establishing this element is fundamental to the application of Section 168.</w:t>
        <w:br/>
        <w:br/>
        <w:t>2. **Legally Bound Not to Engage in Trade:**  This element highlights the specific restriction imposed on certain public servants regarding their involvement in trade.  This restriction can arise from various sources, including service rules, departmental regulations, specific statutory provisions, or contractual obligations.  The prosecution must demonstrate that the accused public servant was explicitly prohibited from engaging in the specific trade they undertook.  The prohibition must be a clear and legally enforceable obligation.</w:t>
        <w:br/>
        <w:br/>
        <w:t>3. **Engages in Trade:** This element constitutes the actus reus (guilty act) of the offense.  The term "trade" refers to any commercial activity undertaken with the intent of generating profit or livelihood. This includes buying and selling goods, providing services, conducting business ventures, and participating in commercial transactions.  The prosecution must prove that the public servant actively participated in such activities.  A mere passive investment or ownership without active participation might not constitute "engaging in trade" under this section.</w:t>
        <w:br/>
        <w:br/>
        <w:br/>
        <w:t>**III. Mens Rea and Actus Reus:**</w:t>
        <w:br/>
        <w:br/>
        <w:t>* **Mens Rea:**  While Section 168 does not explicitly mention a specific mens rea requirement, the general principle of criminal law requires some level of intention or knowledge.  The prosecution must establish that the public servant was aware of the legal prohibition against engaging in trade and intentionally violated that prohibition.  A genuine mistake or ignorance of the law, though unlikely in the case of a public servant, could be a potential defense.</w:t>
        <w:br/>
        <w:br/>
        <w:t>* **Actus Reus:**  The actus reus is the act of engaging in trade while being legally bound not to do so. The prosecution must prove that the public servant actively participated in commercial activities, knowing that such participation was prohibited.</w:t>
        <w:br/>
        <w:br/>
        <w:br/>
        <w:br/>
        <w:t>**IV. Distinction from Other Related Sections:**</w:t>
        <w:br/>
        <w:br/>
        <w:t>* **Section 169 (Public servant unlawfully buying or bidding for property):** This section specifically deals with situations where public servants are prohibited from buying or bidding for certain properties, often due to potential conflicts of interest. Section 168 has a wider scope and covers any form of trade.</w:t>
        <w:br/>
        <w:br/>
        <w:t>* **Prevention of Corruption Act, 1988:** This Act deals with various aspects of corruption, including accepting bribes and misusing public office for private gain.  While engaging in trade prohibited by law could potentially lead to corruption, Section 168 specifically targets the act of trading itself, regardless of whether any corrupt practices are involved.</w:t>
        <w:br/>
        <w:br/>
        <w:br/>
        <w:t>**V. Judicial Interpretations and Case Laws:**</w:t>
        <w:br/>
        <w:br/>
        <w:t>While specific cases directly interpreting Section 168 are not readily available, judicial interpretations of related provisions can provide valuable insights.  Cases dealing with conflict of interest and the duties of public servants can shed light on the application of Section 168.</w:t>
        <w:br/>
        <w:br/>
        <w:br/>
        <w:t>**VI. Burden of Proof:**</w:t>
        <w:br/>
        <w:br/>
        <w:t>The burden of proof rests entirely on the prosecution to prove all the essential ingredients of the offense beyond a reasonable doubt. The prosecution must establish that the accused is a public servant, was legally prohibited from engaging in trade, and actively participated in such trade.</w:t>
        <w:br/>
        <w:br/>
        <w:t>**VII. Punishment:**</w:t>
        <w:br/>
        <w:br/>
        <w:t>Section 168 prescribes a punishment of simple imprisonment for a term which may extend to one year, or with fine, or with both. The relatively lenient punishment reflects the focus on preventing conflicts of interest and ensuring the integrity of public service rather than punishing severe economic crimes.</w:t>
        <w:br/>
        <w:br/>
        <w:br/>
        <w:t>**VIII. Significance of Section 168:**</w:t>
        <w:br/>
        <w:br/>
        <w:t>Section 168 plays a crucial role in maintaining the impartiality and efficiency of public administration. It prevents public servants from using their official position for personal gain through private trade. It also promotes public trust in the government by ensuring that public servants dedicate their time and efforts to their official duties.</w:t>
        <w:br/>
        <w:br/>
        <w:t>**IX. Challenges in Application:**</w:t>
        <w:br/>
        <w:br/>
        <w:br/>
        <w:t>One of the key challenges in applying Section 168 lies in determining the precise scope of the legal prohibition against trading. The source and interpretation of such prohibitions can be complex and vary depending on the specific service rules and regulations applicable to the public servant.</w:t>
        <w:br/>
        <w:br/>
        <w:br/>
        <w:t>**X. Conclusion:**</w:t>
        <w:br/>
        <w:br/>
        <w:br/>
        <w:t>Section 168 of the IPC is an important provision for maintaining the integrity and impartiality of public service. It prevents conflicts of interest and ensures that public servants dedicate their energies to their official duties.  The effectiveness of this section depends on clear and well-defined regulations regarding permissible activities for public servants and diligent enforcement by the authorities. The continued evolution of judicial interpretations of this section will further clarify its application and enhance its role in promoting ethical conduct in public life.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