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174</w:t>
      </w:r>
    </w:p>
    <w:p>
      <w:r>
        <w:t>## Section 174 of the Indian Penal Code: Non-attendance in obedience to an order from public servant</w:t>
        <w:br/>
        <w:br/>
        <w:t>Section 174 of the Indian Penal Code (IPC) addresses the offence of non-attendance in obedience to an order from a public servant.  This provision aims to ensure compliance with lawful directives issued by public servants and maintain the effectiveness of public administration. This essay will delve into a comprehensive analysis of Section 174, exploring its ingredients, judicial interpretations, related provisions, exceptions, and its overall significance in upholding public order and the rule of law.</w:t>
        <w:br/>
        <w:br/>
        <w:t>**I. The Text of Section 174:**</w:t>
        <w:br/>
        <w:br/>
        <w:t>Section 174 of the IPC states:</w:t>
        <w:br/>
        <w:br/>
        <w:t>“Whoever, being legally bound to attend in person or by an authorized agent at a certain place and time in obedience to a summons, notice or order proceeding from any public servant legally competent, as such public servant, to issue the same, intentionally omits to attend at such place and time, or departs from such place without the permission of such public servant, or fails to remain there until duly permitted to depart, and does not offer any reasonable excuse for such omission, or if such reasonable excuse is offered and subsequently disproved, shall be punished with simple imprisonment for a term which may extend to one month, or with fine which may extend to five hundred rupees, or with both;</w:t>
        <w:br/>
        <w:br/>
        <w:t>or, if the summons or notice or order is to attend in person or by an authorized agent, in a Court of Justice, with simple imprisonment for a term which may extend to six months, or with fine which may extend to one thousand rupees, or with both;</w:t>
        <w:br/>
        <w:br/>
        <w:t>or if the summons, notice or order requires the attendance of the person for the purpose of investigation into an offence, with imprisonment of either description for a term which may extend to one month or with fine which may extend to five hundred rupees, or with both;</w:t>
        <w:br/>
        <w:br/>
        <w:t>or if the summons, notice or order requires the attendance of the person to answer to a charge of an offence, with imprisonment of either description for a term which may extend to three months, or with fine which may extend to five hundred rupees, or with both.”</w:t>
        <w:br/>
        <w:br/>
        <w:br/>
        <w:t>**II. Ingredients of the Offence:**</w:t>
        <w:br/>
        <w:br/>
        <w:t>The following ingredients must be established to secure a conviction under Section 174:</w:t>
        <w:br/>
        <w:br/>
        <w:t>1. **Legal Obligation to Attend:**  The accused must be legally obligated to attend at a specific place and time. This obligation must stem from a legal duty, not a mere social or moral obligation.</w:t>
        <w:br/>
        <w:br/>
        <w:t>2. **Summons, Notice, or Order from a Competent Public Servant:** The requirement to attend must be based on a summons, notice, or order issued by a public servant legally authorized to issue such directives.  The competency of the public servant is a crucial element; a summons from an unauthorized individual would not suffice.</w:t>
        <w:br/>
        <w:br/>
        <w:t>3. **Intentional Omission to Attend:** The accused must have intentionally omitted to attend at the specified place and time.  This intention is the *mens rea* (criminal intent) component of the offence.  Mere accidental failure to attend would not be punishable.</w:t>
        <w:br/>
        <w:br/>
        <w:t>4. **Departure without Permission or Failure to Remain:**  The section also covers situations where the accused attends initially but departs without permission or fails to remain until permitted to leave.</w:t>
        <w:br/>
        <w:br/>
        <w:t>5. **Absence of Reasonable Excuse:** The accused must not have a reasonable excuse for their non-attendance, departure, or failure to remain.  The burden of proving a reasonable excuse lies on the accused.  If a reasonable excuse is offered but subsequently disproved, it would not absolve the accused from liability.</w:t>
        <w:br/>
        <w:br/>
        <w:br/>
        <w:t>**III. Types of Summons, Notices, and Orders:**</w:t>
        <w:br/>
        <w:br/>
        <w:t>Similar to Section 172, Section 174 differentiates between various types of summons, notices, and orders, prescribing different punishments based on their purpose:</w:t>
        <w:br/>
        <w:br/>
        <w:t>* **General Summons, Notice, or Order:** For general summons, notices, or orders, the punishment is imprisonment up to one month or a fine up to five hundred rupees, or both.</w:t>
        <w:br/>
        <w:br/>
        <w:t>* **Summons, Notice, or Order to Attend Court:** For summons, notices, or orders requiring attendance in a court of justice, the punishment is imprisonment up to six months or a fine up to one thousand rupees, or both.  The enhanced penalty underscores the importance of compliance with court orders.</w:t>
        <w:br/>
        <w:br/>
        <w:t>* **Summons, Notice, or Order for Investigation:** If the summons requires attendance for investigation into an offence, the punishment is imprisonment up to one month or a fine up to five hundred rupees, or both.</w:t>
        <w:br/>
        <w:br/>
        <w:t>* **Summons, Notice, or Order to Answer a Charge:** If the summons requires attendance to answer a charge of an offence, the punishment is imprisonment up to three months or a fine up to five hundred rupees, or both.</w:t>
        <w:br/>
        <w:br/>
        <w:br/>
        <w:br/>
        <w:t>**IV. "Public Servant" Definition:**</w:t>
        <w:br/>
        <w:br/>
        <w:t>The definition of "public servant" under Section 21 of the IPC is crucial for interpreting Section 174.  This definition encompasses a broad range of government officials, including police officers, judicial officers, and others authorized to issue summons, notices, and orders.</w:t>
        <w:br/>
        <w:br/>
        <w:br/>
        <w:t>**V. "Legally Bound to Attend":**</w:t>
        <w:br/>
        <w:br/>
        <w:t>The obligation to attend must stem from a legal duty, established by law or a valid legal order.  A mere request or invitation would not create a legal obligation under Section 174.</w:t>
        <w:br/>
        <w:br/>
        <w:br/>
        <w:t>**VI. "Intentionally Omits":**</w:t>
        <w:br/>
        <w:br/>
        <w:t>The word "intentionally" highlights the requirement of *mens rea*. The prosecution must demonstrate that the accused deliberately failed to attend, knowing they were legally obligated to do so.</w:t>
        <w:br/>
        <w:br/>
        <w:br/>
        <w:t>**VII. "Reasonable Excuse":**</w:t>
        <w:br/>
        <w:br/>
        <w:t>The accused has the burden of proving a reasonable excuse for their non-attendance.  What constitutes a "reasonable excuse" depends on the specific facts and circumstances of each case.  Illness, a death in the family, or other unforeseen and unavoidable circumstances may be considered reasonable excuses.  However, the excuse must be genuine and substantiated.</w:t>
        <w:br/>
        <w:br/>
        <w:br/>
        <w:t>**VIII. Exceptions:**</w:t>
        <w:br/>
        <w:br/>
        <w:t>While Section 174 aims to enforce compliance with lawful orders, it recognizes certain exceptions:</w:t>
        <w:br/>
        <w:br/>
        <w:t>* **Physical Impossibility:** If attendance is physically impossible due to factors beyond the accused's control, it would constitute a valid defence.</w:t>
        <w:br/>
        <w:br/>
        <w:t>* **Lawful Excuse:**  Any other lawful excuse, such as complying with a conflicting legal obligation, could also negate the offence.</w:t>
        <w:br/>
        <w:br/>
        <w:br/>
        <w:br/>
        <w:t>**IX. Related Provisions:**</w:t>
        <w:br/>
        <w:br/>
        <w:t>Several other sections of the IPC are relevant to Section 174:</w:t>
        <w:br/>
        <w:br/>
        <w:br/>
        <w:t>* **Section 172 (Absconding to avoid service of summons or other proceeding):**  This section deals with absconding specifically to avoid service, while Section 174 covers non-attendance after being served.</w:t>
        <w:br/>
        <w:br/>
        <w:t>* **Section 175 (Omission to produce document to public servant by person legally bound to produce it):** This section deals with the failure to produce documents, while Section 174 focuses on non-attendance.</w:t>
        <w:br/>
        <w:br/>
        <w:br/>
        <w:t>* **Section 187 (Omission to assist public servant when bound by law to give assistance):** This section relates to a broader duty to assist public servants.</w:t>
        <w:br/>
        <w:br/>
        <w:br/>
        <w:t>**X. Evidentiary Aspects:**</w:t>
        <w:br/>
        <w:br/>
        <w:br/>
        <w:t>The prosecution must prove each ingredient of the offence beyond a reasonable doubt. This may include:</w:t>
        <w:br/>
        <w:br/>
        <w:br/>
        <w:t>* **Proof of service:** Evidence that the summons, notice, or order was duly served on the accused.</w:t>
        <w:br/>
        <w:br/>
        <w:t>* **Witness testimony:** Testimony from individuals who can confirm the accused's non-attendance or departure without permission.</w:t>
        <w:br/>
        <w:br/>
        <w:t>* **Documentary evidence:** The summons, notice, or order itself, along with any related documentation.</w:t>
        <w:br/>
        <w:br/>
        <w:br/>
        <w:t>**XI. Judicial Interpretations:**</w:t>
        <w:br/>
        <w:br/>
        <w:t>Numerous judicial pronouncements have shaped the understanding and application of Section 174. Courts have emphasized the importance of establishing the legal obligation to attend, the intention to omit attendance, and the absence of a reasonable excuse. The specific context and circumstances of each case play a crucial role in determining whether the ingredients of the offence are met.</w:t>
        <w:br/>
        <w:br/>
        <w:br/>
        <w:t>**XII. Significance of Section 174:**</w:t>
        <w:br/>
        <w:br/>
        <w:t>Section 174 plays an important role in ensuring compliance with lawful orders issued by public servants and maintaining the effectiveness of public administration.  By criminalizing intentional non-attendance, it deters individuals from disregarding legal obligations and facilitates the smooth functioning of government processes.  This reinforces public respect for authority and contributes to upholding the rule of law.</w:t>
        <w:br/>
        <w:br/>
        <w:t>In conclusion, Section 174 of the IPC provides a valuable mechanism for enforcing compliance with legal directives issued by public servants.  The section’s graded punishment scheme reflects the different levels of importance attached to various types of summons, notices, and orders.  By requiring the prosecution to prove intentional omission and the absence of a reasonable excuse, the section ensures that only deliberate acts of non-compliance are penalized.  Judicial interpretations have further clarified the scope and application of Section 174, reinforcing its effectiveness in upholding public order and facilitating the efficient administration of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