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177</w:t>
      </w:r>
    </w:p>
    <w:p>
      <w:r>
        <w:t>## Section 177 of the Indian Penal Code: Furnishing False Information</w:t>
        <w:br/>
        <w:br/>
        <w:t>Section 177 of the Indian Penal Code (IPC) deals with the offense of furnishing false information to a public servant. It addresses situations where an individual knowingly provides inaccurate information to a public servant, thereby hindering the discharge of their public duties. This seemingly simple provision plays a crucial role in maintaining the integrity of public administration and ensuring the smooth functioning of government machinery. This essay will delve into the intricacies of Section 177, examining its various elements, interpretations, and implications.</w:t>
        <w:br/>
        <w:br/>
        <w:br/>
        <w:t>**I. The Text of Section 177:**</w:t>
        <w:br/>
        <w:br/>
        <w:t>The text of Section 177 states:</w:t>
        <w:br/>
        <w:br/>
        <w:t>"Whoever, being legally bound to furnish information on any subject to any public servant, as such, furnishes such information which he knows or has reason to believe to be false, shall be punished with simple imprisonment for a term which may extend to six months, or with fine which may extend to one thousand rupees, or with both."</w:t>
        <w:br/>
        <w:br/>
        <w:t>**II. Dissecting the Elements of the Offense:**</w:t>
        <w:br/>
        <w:br/>
        <w:t>To establish an offense under Section 177, the prosecution must prove the following essential elements beyond a reasonable doubt:</w:t>
        <w:br/>
        <w:br/>
        <w:t>1. **Legal Obligation to Furnish Information:**  The individual must be legally bound to provide information to the public servant. This obligation can arise from various sources, including statutes, rules, regulations, notifications, or even a specific order from a competent authority.  A mere moral or social obligation is insufficient. The legal basis for the obligation must be clearly demonstrable.  Examples include mandatory reporting requirements for births and deaths, filing of income tax returns, providing information to police during investigations, or submitting applications for licenses or permits.</w:t>
        <w:br/>
        <w:br/>
        <w:t>2. **Furnishing Information to a Public Servant:** The information must be provided to a "public servant" as defined under Section 21 of the IPC. This definition is broad and encompasses government officials, elected representatives, judges, police officers, and anyone who is employed in any capacity by the government or exercises any public duty. The information must be provided to the public servant in their official capacity.</w:t>
        <w:br/>
        <w:br/>
        <w:t>3. **Knowledge or Reason to Believe the Information is False:** The accused must have either known that the information provided was false or had reason to believe it was false. This involves a subjective element, focusing on the accused's state of mind. Mere negligence or inadvertent error is not sufficient. The prosecution must establish that the accused acted with a certain degree of culpability.  "Reason to believe" implies that a reasonable person in the accused's position would have recognized the falsity of the information.</w:t>
        <w:br/>
        <w:br/>
        <w:t>4. **Furnishing of the Information:**  The act of providing the false information must be a conscious and deliberate act.  Simply withholding information, even if legally obligated to provide it, does not fall under this section.  The false information must be actively communicated to the public servant.</w:t>
        <w:br/>
        <w:br/>
        <w:t>**III.  Distinction from Other Offenses:**</w:t>
        <w:br/>
        <w:br/>
        <w:t>Section 177 needs to be distinguished from other related offenses under the IPC:</w:t>
        <w:br/>
        <w:br/>
        <w:t>* **Section 176:** This section deals with the omission to give notice or information to a public servant by a person legally bound to give it.  The key difference is that Section 176 covers the failure to provide any information, while Section 177 specifically deals with providing *false* information.</w:t>
        <w:br/>
        <w:br/>
        <w:t>* **Section 182:** This section addresses giving false information to a public servant with the intent to cause such public servant to use his lawful power to the injury of another person. The distinguishing factor here is the specific intent to cause injury to another person, which is absent in Section 177.</w:t>
        <w:br/>
        <w:br/>
        <w:t>* **Section 191:**  This section deals with giving false evidence. The crucial difference lies in the context. Section 191 applies to statements made under oath in judicial proceedings, while Section 177 applies to information furnished to a public servant in a non-judicial context.</w:t>
        <w:br/>
        <w:br/>
        <w:t>* **Section 199:** This section concerns giving false statements in declarations made under oath.  Similar to Section 191, it deals with statements made under oath, which differentiates it from Section 177.</w:t>
        <w:br/>
        <w:br/>
        <w:t>**IV.  Interpretations and Judicial Pronouncements:**</w:t>
        <w:br/>
        <w:br/>
        <w:t>Several judicial pronouncements have shaped the interpretation and application of Section 177:</w:t>
        <w:br/>
        <w:br/>
        <w:t>* The legal obligation to furnish information must be unambiguous and clearly established.  Vague or implied obligations are insufficient.</w:t>
        <w:br/>
        <w:br/>
        <w:t>* The prosecution must establish the accused's knowledge or reason to believe the information provided was false. Mere suspicion is not enough.</w:t>
        <w:br/>
        <w:br/>
        <w:t>* The falsity of the information must be material.  Minor inaccuracies or trivial discrepancies that do not significantly impact the public servant's duties may not attract the provisions of this section.</w:t>
        <w:br/>
        <w:br/>
        <w:t>* The information must be provided directly to the public servant or through an authorized intermediary.</w:t>
        <w:br/>
        <w:br/>
        <w:t>*  The offense is non-cognizable and bailable, meaning that the police cannot arrest the accused without a warrant and bail is readily available.</w:t>
        <w:br/>
        <w:br/>
        <w:t>**V.  Practical Implications and Examples:**</w:t>
        <w:br/>
        <w:br/>
        <w:t>Section 177 has practical implications in diverse scenarios:</w:t>
        <w:br/>
        <w:br/>
        <w:t>* Providing false information in an application for a passport or visa.</w:t>
        <w:br/>
        <w:br/>
        <w:t>* Submitting inaccurate details in a tax return.</w:t>
        <w:br/>
        <w:br/>
        <w:t>* Giving false information to the police during an investigation.</w:t>
        <w:br/>
        <w:br/>
        <w:t>* Making false declarations in government forms or applications.</w:t>
        <w:br/>
        <w:br/>
        <w:t>* Providing misleading information to regulatory authorities.</w:t>
        <w:br/>
        <w:br/>
        <w:br/>
        <w:t>**VI.  Significance and Purpose of Section 177:**</w:t>
        <w:br/>
        <w:br/>
        <w:t>Section 177 serves a vital purpose in safeguarding public administration and ensuring the efficient functioning of government machinery.  By penalizing the act of providing false information, it promotes transparency, accountability, and trust in public institutions.  It deterrs individuals from misleading public servants and obstructing the discharge of their duties.  This section protects the integrity of government processes and ensures that decisions are based on accurate and reliable information.</w:t>
        <w:br/>
        <w:br/>
        <w:br/>
        <w:t>**VII. Conclusion:**</w:t>
        <w:br/>
        <w:br/>
        <w:t>Section 177 of the IPC is a crucial provision that addresses the offense of furnishing false information to public servants.  Its elements must be carefully analyzed and interpreted to ensure its proper application.  By penalizing those who knowingly provide false information, it upholds the integrity of public administration and promotes the efficient functioning of government machinery.  Understanding the nuances of this provision is essential for both public servants and citizens alike to navigate their interactions with the government effectively and responsibly.  The section acts as a deterrent against misinformation and encourages accurate reporting, thereby fostering trust and transparency in public affairs.  This section, though seemingly simple, plays a crucial role in ensuring the smooth functioning of a complex administrative system.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