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186</w:t>
      </w:r>
    </w:p>
    <w:p>
      <w:r>
        <w:t>## Section 186 of the Indian Penal Code: Obstructing Public Servant in Discharge of Public Functions</w:t>
        <w:br/>
        <w:br/>
        <w:t>Section 186 of the Indian Penal Code (IPC) deals with the offense of obstructing a public servant in the discharge of their public functions. This section aims to protect the smooth functioning of public administration by ensuring that public servants can perform their duties without undue interference or hindrance. It criminalizes acts that obstruct, prevent, or deter a public servant from carrying out their lawful duties. This essay will delve into the various aspects of Section 186, analyzing its key components, exploring its scope and limitations, and discussing relevant case laws that have shaped its interpretation and application.</w:t>
        <w:br/>
        <w:br/>
        <w:t>**I. The Wording of Section 186:**</w:t>
        <w:br/>
        <w:br/>
        <w:t>Section 186 of the IPC states:</w:t>
        <w:br/>
        <w:br/>
        <w:t>“Whoever voluntarily obstructs any public servant in the discharge of his public functions, shall be punished with imprisonment of either description for a term which may extend to three months, or with fine which may extend to five hundred rupees, or with both.”</w:t>
        <w:br/>
        <w:br/>
        <w:t>**II. Dissecting the Elements of the Offense:**</w:t>
        <w:br/>
        <w:br/>
        <w:t>To establish an offense under Section 186, the prosecution must prove the following essential elements beyond a reasonable doubt:</w:t>
        <w:br/>
        <w:br/>
        <w:t>**A. Voluntary Obstruction:**</w:t>
        <w:br/>
        <w:br/>
        <w:t>The act of obstruction must be voluntary, meaning it must be a conscious and deliberate act on the part of the accused.  Mere accidental interference or unintentional hindrance would not constitute an offense under this section. The word “voluntarily” implies that the accused intended to obstruct the public servant or knew that their actions were likely to cause such obstruction. The intention is not to obstruct the individual *per se* but to obstruct the discharge of their public functions.</w:t>
        <w:br/>
        <w:br/>
        <w:t>**B. Public Servant:**</w:t>
        <w:br/>
        <w:br/>
        <w:t>The person obstructed must be a "public servant" as defined under Section 21 of the IPC. This definition is quite broad and encompasses a wide range of individuals employed in government service, including executive, legislative, and judicial officers, police personnel, members of the armed forces, and even private individuals entrusted with public duties.  The prosecution must prove that the person obstructed was indeed a public servant at the time of the incident.</w:t>
        <w:br/>
        <w:br/>
        <w:t>**C. Discharge of Public Functions:**</w:t>
        <w:br/>
        <w:br/>
        <w:t>The obstruction must relate to the discharge of the public servant's "public functions." This implies that the act being performed by the public servant must be within the scope of their official duties and responsibilities.  Obstructing a public servant in their private capacity or when they are not acting in their official capacity would not fall under the purview of this section. Determining whether an act falls within the scope of "public functions" requires a careful examination of the specific circumstances of each case, including the nature of the public servant's role, the relevant laws and regulations, and the context in which the alleged obstruction occurred.</w:t>
        <w:br/>
        <w:br/>
        <w:t>**III. Nature and Scope of Obstruction:**</w:t>
        <w:br/>
        <w:br/>
        <w:t>The term "obstructs" is not specifically defined in the IPC. It encompasses a wide range of actions that can impede or hinder a public servant from performing their duties. These actions can be physical, verbal, or even through omission. Examples include:</w:t>
        <w:br/>
        <w:br/>
        <w:t>* Physically preventing a public servant from entering a premises or accessing certain information.</w:t>
        <w:br/>
        <w:t>* Using force or threats to deter a public servant from carrying out their duties.</w:t>
        <w:br/>
        <w:t>* Refusing to comply with lawful orders or instructions issued by a public servant in their official capacity.</w:t>
        <w:br/>
        <w:t>* Giving false information to a public servant with the intention of misleading them or hindering their investigation.</w:t>
        <w:br/>
        <w:t>* Concealing evidence or tampering with official documents.</w:t>
        <w:br/>
        <w:t>* Instigating others to obstruct a public servant.</w:t>
        <w:br/>
        <w:br/>
        <w:t>It's important to note that the obstruction must be directed at the public servant in their official capacity.  Mere disagreement or criticism of a public servant's actions, without any intent to obstruct their duties, does not constitute an offense under this section.  Similarly, exercising one's fundamental rights, such as the right to peaceful protest or the right to freedom of speech, would not fall under this section unless it directly obstructs a public servant in the discharge of their public functions.</w:t>
        <w:br/>
        <w:br/>
        <w:t>**IV.  Distinction from other Offenses:**</w:t>
        <w:br/>
        <w:br/>
        <w:t>Section 186 needs to be distinguished from other related offenses under the IPC, such as:</w:t>
        <w:br/>
        <w:br/>
        <w:t>* **Section 189 (Threat of injury to public servant):** This section deals with threats made to a public servant to deter them from discharging their duties. While Section 186 covers actual obstruction, Section 189 focuses on the threat of injury.</w:t>
        <w:br/>
        <w:br/>
        <w:t>* **Section 353 (Assault or criminal force to deter public servant from discharge of his duty):** This section deals with the use of assault or criminal force against a public servant to prevent them from carrying out their duties. This involves a higher degree of physical interference compared to Section 186.</w:t>
        <w:br/>
        <w:br/>
        <w:t>* **Section 177 (Furnishing false information):** This section deals specifically with providing false information to a public servant, while Section 186 can cover a broader range of obstructive acts.</w:t>
        <w:br/>
        <w:br/>
        <w:br/>
        <w:t>**V.  Cognizable and Bailable Offense:**</w:t>
        <w:br/>
        <w:br/>
        <w:t>Section 186 is a cognizable offense, meaning that the police can arrest the accused without a warrant. It is also bailable, which means that the accused is entitled to bail unless specific circumstances warrant otherwise.</w:t>
        <w:br/>
        <w:br/>
        <w:t>**VI.  Punishment:**</w:t>
        <w:br/>
        <w:br/>
        <w:t>The punishment for an offense under Section 186 is imprisonment for up to three months, or a fine up to five hundred rupees, or both. The relatively light punishment reflects the fact that the offense covers a wide range of obstructive acts, some of which might be relatively minor.  However, the punishment can be enhanced in cases involving more serious obstructions or when the obstruction leads to significant disruption of public services.</w:t>
        <w:br/>
        <w:br/>
        <w:t>**VII.  Case Laws and Interpretations:**</w:t>
        <w:br/>
        <w:br/>
        <w:t>Several judicial pronouncements have shaped the understanding and application of Section 186. These cases have clarified various aspects of the section, including the meaning of "voluntary obstruction," "public servant," and "discharge of public functions." Some noteworthy cases include:</w:t>
        <w:br/>
        <w:br/>
        <w:t>* Cases have emphasized the requirement of "voluntariness" in the act of obstruction, highlighting that mere accidental interference would not be sufficient to attract the provision.</w:t>
        <w:br/>
        <w:br/>
        <w:t>* Judgments have clarified the scope of "public functions," emphasizing that the act obstructed must be related to the official duties of the public servant.</w:t>
        <w:br/>
        <w:br/>
        <w:t>*  Case laws have also dealt with the issue of whether exercising one's fundamental rights can constitute obstruction under Section 186, clarifying that such rights cannot be used as a shield to obstruct legitimate public functions.</w:t>
        <w:br/>
        <w:br/>
        <w:br/>
        <w:t>**VIII.  Conclusion:**</w:t>
        <w:br/>
        <w:br/>
        <w:t>Section 186 of the IPC plays a crucial role in safeguarding the effective functioning of public administration.  By criminalizing acts that obstruct public servants in the discharge of their duties, it ensures that public services can be delivered without undue interference.  The section's broad scope allows it to address a wide range of obstructive behaviors, while its requirement of "voluntary obstruction" ensures that only deliberate and intentional acts are penalized.  The judicial interpretation of the section has further refined its application, clarifying its scope and limitations. Understanding the nuances of Section 186 is crucial for both public servants and citizens alike, as it delineates the boundaries of acceptable conduct in interactions with public officials and helps to maintain a balance between individual rights and the needs of public administration.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