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187</w:t>
      </w:r>
    </w:p>
    <w:p>
      <w:r>
        <w:t>## Section 187 of the Indian Penal Code:  Omission to assist public servant when bound to assist</w:t>
        <w:br/>
        <w:br/>
        <w:t>Section 187 of the Indian Penal Code (IPC) deals with the offense of omitting to assist a public servant when legally bound to do so.  This section complements Section 186, which addresses the active obstruction of public servants, by criminalizing the passive form of obstruction – a deliberate failure to provide assistance when there exists a legal obligation to do so.  This essay will delve into the various facets of Section 187, examining its constituent elements, analyzing its scope and limitations, discussing its relationship with other relevant provisions, and exploring pertinent case laws that have shaped its interpretation and application.</w:t>
        <w:br/>
        <w:br/>
        <w:t>**I. The Wording of Section 187:**</w:t>
        <w:br/>
        <w:br/>
        <w:t>Section 187 of the IPC reads as follows:</w:t>
        <w:br/>
        <w:br/>
        <w:t>"Whoever, being bound by law to give or furnish information to any public servant, or to assist any public servant in the exercise of his public functions, voluntarily omits to give or furnish such information or render such assistance, shall be punished with simple imprisonment for a term which may extend to one month, or with fine which may extend to five hundred rupees, or with both."</w:t>
        <w:br/>
        <w:br/>
        <w:t>**II. Deconstructing the Elements of the Offense:**</w:t>
        <w:br/>
        <w:br/>
        <w:t>To secure a conviction under Section 187, the prosecution must prove the following essential elements beyond a reasonable doubt:</w:t>
        <w:br/>
        <w:br/>
        <w:t>**A. Legal Obligation to Assist:**</w:t>
        <w:br/>
        <w:br/>
        <w:t>The cornerstone of this offense lies in the existence of a legal obligation to provide information or assistance to a public servant. This obligation must stem from a specific legal provision, either in the form of a statute, a notification, or a lawfully issued order. It’s insufficient for the prosecution to argue that there existed a moral or ethical duty to assist; a concrete legal mandate is indispensable. The specific law imposing the duty to assist will vary depending on the circumstances. Examples include:</w:t>
        <w:br/>
        <w:br/>
        <w:t>* The Code of Criminal Procedure, 1973 (CrPC) mandates citizens to assist police officers in making arrests and maintaining order.</w:t>
        <w:br/>
        <w:t>* Specific statutes may require individuals to report certain events or provide specific information to designated authorities.</w:t>
        <w:br/>
        <w:t>* A lawfully issued order by a competent court or authority may require an individual to furnish certain information or provide assistance.</w:t>
        <w:br/>
        <w:br/>
        <w:t>**B. Public Servant:**</w:t>
        <w:br/>
        <w:br/>
        <w:t>The individual to whom assistance or information is owed must be a "public servant" as defined under Section 21 of the IPC. This encompasses a broad spectrum of government officials, ranging from police officers and judges to executive magistrates and revenue officials.  The prosecution must establish that the person requiring assistance was indeed a public servant acting in their official capacity.</w:t>
        <w:br/>
        <w:br/>
        <w:t>**C. Exercise of Public Functions:**</w:t>
        <w:br/>
        <w:br/>
        <w:t>The assistance or information sought must pertain to the exercise of the public servant's "public functions." This means that the matter must fall within the scope of their official duties and responsibilities as defined by law.  A refusal to assist a public servant in their personal or private affairs would not fall within the ambit of this section.</w:t>
        <w:br/>
        <w:br/>
        <w:t>**D. Voluntary Omission:**</w:t>
        <w:br/>
        <w:br/>
        <w:t>The omission to assist must be "voluntary," implying a conscious and deliberate choice not to provide the required information or assistance.  An inability to assist due to genuine reasons beyond one's control, such as illness or physical incapacity, would not constitute a voluntary omission.  The prosecution must demonstrate that the accused was capable of providing the assistance or information and deliberately chose not to do so.</w:t>
        <w:br/>
        <w:br/>
        <w:t>**III. Scope and Limitations:**</w:t>
        <w:br/>
        <w:br/>
        <w:t>Section 187 is designed to ensure public order and facilitate the effective functioning of government machinery.  However, its scope is circumscribed by the requirement of a pre-existing legal obligation.  The section does not impose a general duty to assist public servants in all situations.  The obligation must arise from a specific legal provision, and the nature and extent of the assistance required will be determined by the relevant law.</w:t>
        <w:br/>
        <w:br/>
        <w:t>Furthermore, the section does not criminalize mere reluctance or hesitation to assist.  The omission must be deliberate and intentional.  If a person expresses their unwillingness to assist but eventually complies, it might not constitute an offense under this section, although their initial reluctance could be relevant in other contexts.</w:t>
        <w:br/>
        <w:br/>
        <w:t>**IV. Distinction from Related Offenses:**</w:t>
        <w:br/>
        <w:br/>
        <w:t>Section 187 should be distinguished from other related provisions:</w:t>
        <w:br/>
        <w:br/>
        <w:t>* **Section 186 (Obstructing public servant in discharge of public functions):** This section addresses active obstruction, while Section 187 focuses on passive omission.</w:t>
        <w:br/>
        <w:br/>
        <w:t>* **Section 176 (Omission to furnish information to public servant):** While seemingly similar, Section 176 deals with specific situations where an individual is legally required to furnish information regarding an offense, whereas Section 187 covers a broader range of omissions to furnish information or render assistance.</w:t>
        <w:br/>
        <w:br/>
        <w:t>* **Section 177 (Furnishing false information):** This section deals with providing false information, while Section 187 concerns the omission to provide any information or assistance.</w:t>
        <w:br/>
        <w:br/>
        <w:br/>
        <w:t>**V. Cognizable and Bailable Offense:**</w:t>
        <w:br/>
        <w:br/>
        <w:t>Section 187 is a cognizable offense, meaning the police can arrest without a warrant.  It is also bailable, meaning the accused has a right to bail unless specific circumstances dictate otherwise.</w:t>
        <w:br/>
        <w:br/>
        <w:t>**VI. Punishment:**</w:t>
        <w:br/>
        <w:br/>
        <w:t>The punishment for an offense under Section 187 is relatively light – simple imprisonment for up to one month, or a fine up to five hundred rupees, or both. This reflects the fact that the offense deals with passive omission rather than active obstruction.</w:t>
        <w:br/>
        <w:br/>
        <w:br/>
        <w:t>**VII. Case Laws and Interpretations:**</w:t>
        <w:br/>
        <w:br/>
        <w:t>Several judicial decisions have shaped the understanding and application of Section 187.  These cases have clarified the scope of the section and addressed various interpretive issues.  Some key aspects addressed in case law include:</w:t>
        <w:br/>
        <w:br/>
        <w:t>* The importance of establishing a clear legal obligation to assist. Courts have consistently held that a mere moral or social duty is insufficient.</w:t>
        <w:br/>
        <w:t>* The requirement of "voluntariness" in the omission.  Cases have explored the circumstances under which an omission can be considered voluntary.</w:t>
        <w:br/>
        <w:t>* The scope of "public functions."  Judgments have examined the kinds of activities that fall within the purview of "public functions."</w:t>
        <w:br/>
        <w:br/>
        <w:br/>
        <w:t>**VIII. Illustrations:**</w:t>
        <w:br/>
        <w:br/>
        <w:t>* A police officer lawfully requests a citizen to help apprehend a fleeing suspect.  The citizen, despite being legally bound to assist under the CrPC, refuses to do so. This constitutes an offense under Section 187.</w:t>
        <w:br/>
        <w:br/>
        <w:t>* A statute requires individuals to report instances of child labor to the authorities.  A person witnesses child labor but fails to report it.  This constitutes an offense under Section 187.</w:t>
        <w:br/>
        <w:br/>
        <w:t>* A court orders an individual to produce certain documents relevant to an ongoing investigation.  The individual deliberately fails to produce the documents.  This constitutes an offense under Section 187.</w:t>
        <w:br/>
        <w:br/>
        <w:br/>
        <w:t>**IX. Conclusion:**</w:t>
        <w:br/>
        <w:br/>
        <w:t>Section 187 of the IPC plays a vital role in ensuring public order and facilitating the effective functioning of government machinery. It addresses a specific type of obstruction – the deliberate omission to provide legally mandated assistance or information to public servants. By criminalizing such omissions, the section ensures that public servants can effectively discharge their duties and that citizens fulfill their legal obligations to cooperate with authorities. The requirement of a pre-existing legal obligation limits the scope of the section and prevents its misuse.  Understanding the nuances of Section 187 is crucial for both public servants and citizens, as it clarifies their respective rights and responsibilities and promotes a spirit of cooperation between the public and the authorities.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