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203</w:t>
      </w:r>
    </w:p>
    <w:p>
      <w:r>
        <w:t>## IPC Section 203: Giving false information respecting an offence committed</w:t>
        <w:br/>
        <w:br/>
        <w:t>Section 203 of the Indian Penal Code (IPC) deals with the act of giving false information regarding a committed offence.  It is distinct from other sections related to giving false evidence or screening offenders, as it focuses specifically on providing misinformation about the offence itself, regardless of whether it implicates a specific person.  This section aims to protect the integrity of criminal investigations by ensuring that the authorities receive accurate information and are not misled by false leads or fabricated details.</w:t>
        <w:br/>
        <w:br/>
        <w:t>**I. The Essence of Section 203**</w:t>
        <w:br/>
        <w:br/>
        <w:t>Section 203 criminalizes the act of deliberately misleading the authorities with false information about a committed offence.  It acknowledges that providing false information, even without the intention of protecting a specific offender, can obstruct justice by diverting investigative resources and hindering the pursuit of truth.  The section seeks to deter individuals from fabricating or distorting information related to crimes, ensuring that the investigative process remains unhampered by deliberate misinformation.</w:t>
        <w:br/>
        <w:br/>
        <w:t>**II. Breaking Down the Elements of Section 203**</w:t>
        <w:br/>
        <w:br/>
        <w:t>To establish an offence under Section 203, the prosecution must prove the following elements beyond a reasonable doubt:</w:t>
        <w:br/>
        <w:br/>
        <w:t>**A.  Information given to a public servant:**</w:t>
        <w:br/>
        <w:br/>
        <w:t>The false information must be communicated to a public servant. This includes police officers, magistrates, judges, and other government officials authorized to receive information related to offences.  The communication can be oral or written, direct or indirect.  The prosecution needs to establish that the information was conveyed to a person who falls within the definition of a "public servant" under the IPC.</w:t>
        <w:br/>
        <w:br/>
        <w:br/>
        <w:t>**B.  Information relates to an offence committed:**</w:t>
        <w:br/>
        <w:br/>
        <w:t>The false information must pertain to an actual offence that has been committed.  The offence itself need not be proven in its entirety for Section 203 to apply.  However, the prosecution must demonstrate that the information provided relates to a specific incident that constitutes an offence under the law.  The nature or severity of the offence is not relevant for establishing an offence under this section.</w:t>
        <w:br/>
        <w:br/>
        <w:br/>
        <w:t>**C.  Information is known or believed to be false:**</w:t>
        <w:br/>
        <w:br/>
        <w:t>The accused must know or have reason to believe that the information they are providing is false.  This subjective element requires proving the accused's state of mind.  Mere negligence or providing incorrect information based on a genuine misunderstanding is not sufficient.  The prosecution must demonstrate that the accused was aware of the falsity of the information or had sufficient reason to suspect its veracity.</w:t>
        <w:br/>
        <w:br/>
        <w:br/>
        <w:t>**D.  Intention to cause a public servant to use his lawful power:**</w:t>
        <w:br/>
        <w:br/>
        <w:t>The accused must provide the false information with the intention of influencing the public servant to exercise their lawful powers in a specific way. This includes initiating an investigation, making an arrest, or taking other legal actions based on the false information.  The intention need not be malicious or aimed at harming a particular individual.  It is sufficient to show that the accused intended to prompt some action from the public servant based on the misinformation provided.</w:t>
        <w:br/>
        <w:br/>
        <w:br/>
        <w:t>**III.  "Public Servant" – A Key Element**</w:t>
        <w:br/>
        <w:br/>
        <w:t>The requirement that the information be given to a "public servant" underscores the focus of Section 203 on protecting the integrity of official investigations.  Providing false information to a private individual, even if it relates to an offence, does not fall under this section.  The definition of "public servant" is crucial and should be interpreted according to the relevant provisions of the IPC.</w:t>
        <w:br/>
        <w:br/>
        <w:t>**IV.  The Nexus with an “Offence Committed”**</w:t>
        <w:br/>
        <w:br/>
        <w:t>The provision specifically mentions "an offence committed," highlighting the importance of a link between the false information and an actual offence.  The prosecution need not prove the offence beyond reasonable doubt, but must demonstrate that the information provided pertains to a specific incident that could potentially constitute an offence.  This connection with an actual or potential offence distinguishes Section 203 from provisions dealing with false statements in general.</w:t>
        <w:br/>
        <w:br/>
        <w:br/>
        <w:t>**V.  “Knowing or Believing to be False” – The Subjective Element**</w:t>
        <w:br/>
        <w:br/>
        <w:t>The element of "knowing or believing to be false" introduces the crucial aspect of *mens rea* (guilty mind) into Section 203.  The accused's state of mind is critical.  Providing incorrect information due to an honest mistake or misunderstanding does not constitute an offence under this section.  The prosecution must establish that the accused was aware of the falsity of the information or wilfully disregarded the possibility of it being false.</w:t>
        <w:br/>
        <w:br/>
        <w:br/>
        <w:t>**VI.  Intention to Influence a Public Servant's Actions**</w:t>
        <w:br/>
        <w:br/>
        <w:t>The requirement of "intention to cause a public servant to use his lawful power" emphasizes the purpose behind providing the false information.  The accused must intend to influence the public servant's actions in some way, even if the intended outcome is not malicious or directed against a specific individual.  The intent to prompt action based on the false information is the key element here.</w:t>
        <w:br/>
        <w:br/>
        <w:t>**VII.  Punishment under Section 203**</w:t>
        <w:br/>
        <w:br/>
        <w:t>The punishment for giving false information respecting an offence committed under Section 203 is:</w:t>
        <w:br/>
        <w:br/>
        <w:t>* Imprisonment for up to six months, or with fine, or with both.</w:t>
        <w:br/>
        <w:br/>
        <w:t>The relatively lower punishment compared to other sections dealing with false evidence or screening offenders reflects the focus of this section on misinformation that does not directly implicate or protect a specific offender.</w:t>
        <w:br/>
        <w:br/>
        <w:br/>
        <w:t>**VIII. Distinguishing Section 203 from Other Related Sections**</w:t>
        <w:br/>
        <w:br/>
        <w:t>It is crucial to distinguish Section 203 from other related sections in the IPC:</w:t>
        <w:br/>
        <w:br/>
        <w:br/>
        <w:t>* **Section 177 (Furnishing false information):**  This section deals with providing false information to a public servant in general, while Section 203 specifically relates to information regarding a committed offence.</w:t>
        <w:br/>
        <w:br/>
        <w:t>* **Section 182 (False information, with intent to cause public servant to use his lawful power to the injury of another person):**  This section requires an intent to cause harm to another person, while Section 203 does not have such a requirement.</w:t>
        <w:br/>
        <w:br/>
        <w:t>* **Section 191 (Giving false evidence):**  This section deals with providing false statements under oath in judicial proceedings, whereas Section 203 covers a wider range of false information provided to public servants outside the context of judicial proceedings.</w:t>
        <w:br/>
        <w:br/>
        <w:br/>
        <w:t>* **Section 201 (Causing disappearance of evidence of offence or giving false information to screen offender):** This section deals with actions taken to conceal an offence or protect an offender, whereas Section 203 focuses on giving false information about the offence itself, regardless of whether it aims to protect someone.</w:t>
        <w:br/>
        <w:br/>
        <w:t>* **Section 202 (Intentional omission to give information of offence by person bound to inform):**  This section deals with the failure to report an offence when legally obligated to do so, whereas Section 203 deals with actively providing false information.</w:t>
        <w:br/>
        <w:br/>
        <w:br/>
        <w:br/>
        <w:t>**IX.  Practical Application and Case Laws:**</w:t>
        <w:br/>
        <w:br/>
        <w:t>Section 203 has practical implications in various scenarios, such as providing false information to the police about a robbery, giving misleading details about a traffic accident, or making false accusations against an individual.  Case laws have helped clarify the scope and application of this section, emphasizing the importance of proving the accused’s knowledge of the falsity of the information and their intention to influence a public servant's actions.</w:t>
        <w:br/>
        <w:br/>
        <w:br/>
        <w:t>**X. Conclusion:**</w:t>
        <w:br/>
        <w:br/>
        <w:t>Section 203 of the IPC serves as an important safeguard against the disruption of criminal investigations by false information. By penalizing those who deliberately mislead public servants with fabricated or distorted details about committed offences, it ensures that the pursuit of truth is not hampered by deliberate misinformation.  The distinct elements of this section, particularly the requirement of knowledge, intention, and the connection to a committed offence, distinguish it from other provisions dealing with false statements or actions taken to screen offenders.  Understanding these nuances is crucial for the correct application of this section and for ensuring the integrity of the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