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211</w:t>
      </w:r>
    </w:p>
    <w:p>
      <w:r>
        <w:t>## IPC Section 211: A Deep Dive into False Charges of Offenses Made with Intent to Injure</w:t>
        <w:br/>
        <w:br/>
        <w:t>Section 211 of the Indian Penal Code (IPC) addresses the malicious act of falsely charging a person with an offense, knowing that there are no reasonable grounds for such a charge. This provision is designed to protect individuals from the harm caused by false accusations and to deter the misuse of legal processes for malicious purposes. Understanding this section requires a comprehensive examination of its elements, its interplay with related provisions, and its implications for the administration of justice.</w:t>
        <w:br/>
        <w:br/>
        <w:t>**I. The Text of Section 211**</w:t>
        <w:br/>
        <w:br/>
        <w:t>Section 211 of the IPC states:</w:t>
        <w:br/>
        <w:br/>
        <w:t>"Whoever, with intent to cause injury to any person, institutes or causes to be instituted any criminal proceeding against that person, or falsely charges any person with having committed an offence, knowing that there is no just or lawful ground for such proceeding or charge against that person, shall be punished with imprisonment of either description for a term which may extend to two years, and shall also be liable to fine."</w:t>
        <w:br/>
        <w:br/>
        <w:br/>
        <w:t>**II. Dissecting the Elements of Section 211**</w:t>
        <w:br/>
        <w:br/>
        <w:t>This meticulously crafted section encompasses several crucial elements that must be proven for a successful prosecution:</w:t>
        <w:br/>
        <w:br/>
        <w:t>1. **Intent to Cause Injury:**  This is the foundational element of the offense. The prosecution must establish that the accused acted with the specific intent to harm the person against whom the false charge was made.  "Injury" in this context is not limited to physical harm but encompasses any harm, including reputational damage, financial loss, emotional distress, and harassment. This broad interpretation reflects the multifaceted nature of the harm caused by false accusations.</w:t>
        <w:br/>
        <w:br/>
        <w:t>2. **Institutes or Causes to be Instituted Any Criminal Proceeding:**  This clause covers the act of initiating or instigating criminal proceedings against a person.  This can involve filing a false complaint with the police, giving false information to a magistrate, or otherwise setting in motion the machinery of criminal justice based on fabricated allegations. The act of "causing to be instituted" extends the scope of the section to include individuals who may not directly initiate the proceedings themselves but who manipulate or influence others to do so on their behalf.</w:t>
        <w:br/>
        <w:br/>
        <w:t>3. **Falsely Charges Any Person with Having Committed an Offense:** This clause covers the act of making a false accusation against a person, even if formal criminal proceedings are not initiated.  This recognizes that even informal accusations can cause significant harm to an individual's reputation and well-being.</w:t>
        <w:br/>
        <w:br/>
        <w:t>4. **Knowing that There is No Just or Lawful Ground:** This crucial element requires proof that the accused knew that the charge was baseless.  This signifies the presence of mens rea, or guilty mind.  It is not sufficient to show that the charge was ultimately found to be false; the prosecution must establish that the accused knew its falsity at the time the charge was made.  This necessitates demonstrating that the accused lacked any reasonable belief in the truth of the accusation.</w:t>
        <w:br/>
        <w:br/>
        <w:t>5. **Punishment:** The punishment for this offense is imprisonment of either description (simple or rigorous) for a term which may extend to two years, along with a possible fine. The severity of the punishment underscores the seriousness of making false accusations and the potential for significant harm to the victim.</w:t>
        <w:br/>
        <w:br/>
        <w:br/>
        <w:br/>
        <w:t>**III. Illustrative Examples**</w:t>
        <w:br/>
        <w:br/>
        <w:t>To better grasp the application of Section 211, consider the following scenarios:</w:t>
        <w:br/>
        <w:br/>
        <w:t>* **Example 1:** A person, motivated by revenge, files a false police complaint accusing their neighbor of theft, knowing that the neighbor is innocent. This constitutes a false charge under Section 211.</w:t>
        <w:br/>
        <w:br/>
        <w:t>* **Example 2:**  An individual falsely implicates a business rival in a criminal conspiracy to damage their reputation and cause financial losses.  Even if formal charges are not filed, the act of making the false accusation with the intent to cause injury falls under Section 211.</w:t>
        <w:br/>
        <w:br/>
        <w:t>* **Example 3:**  A disgruntled employee fabricates evidence and provides false testimony to falsely accuse their employer of harassment, aiming to damage the employer's reputation and force them to pay a settlement.</w:t>
        <w:br/>
        <w:br/>
        <w:br/>
        <w:t>**IV. Distinguishing Section 211 from Related Offenses**</w:t>
        <w:br/>
        <w:br/>
        <w:t>Section 211 needs to be differentiated from other related offenses under the IPC, including:</w:t>
        <w:br/>
        <w:br/>
        <w:t>* **Defamation (Sections 499-502):** Defamation involves making false statements that harm a person's reputation. While a false charge under Section 211 may be defamatory, the key distinction is the specific intent to cause injury through the misuse of the legal system.</w:t>
        <w:br/>
        <w:br/>
        <w:t>* **Giving False Evidence (Sections 191-194):** These sections deal with the fabrication and presentation of false evidence. While a false charge under Section 211 may involve giving false evidence, the focus is on the act of making the false charge itself, regardless of whether false evidence is used.</w:t>
        <w:br/>
        <w:br/>
        <w:t>* **Public Nuisance (Section 268):** While a false charge may cause public nuisance by disrupting public order or wasting police resources, Section 211 specifically targets the malicious intent to injure a particular individual.</w:t>
        <w:br/>
        <w:br/>
        <w:br/>
        <w:t>**V.  Evidentiary Considerations**</w:t>
        <w:br/>
        <w:br/>
        <w:t>Proving a violation of Section 211 requires strong evidence demonstrating both the falsity of the charge and the accused's intent to cause injury.  This can involve analyzing the circumstances surrounding the charge, examining any evidence presented by the accused, scrutinizing the accused's conduct and statements, and gathering evidence of any motive for making the false accusation.</w:t>
        <w:br/>
        <w:br/>
        <w:t>**VI.  Challenges and Interpretational Issues**</w:t>
        <w:br/>
        <w:br/>
        <w:t>Applying Section 211 can present certain challenges:</w:t>
        <w:br/>
        <w:br/>
        <w:t>* **Proving Intent:**  Establishing the specific intent to injure can be complex, as it requires delving into the accused's subjective state of mind. Circumstantial evidence often plays a crucial role in demonstrating intent.</w:t>
        <w:br/>
        <w:br/>
        <w:t>* **Balancing with the Right to Report Crimes:** While Section 211 aims to deter false accusations, it's crucial to balance this objective with the right of individuals to report crimes and seek justice.  The application of this section should not discourage genuine victims from reporting offenses.</w:t>
        <w:br/>
        <w:br/>
        <w:t>* **Determining the Scope of "Injury":**  The broad interpretation of "injury" requires careful consideration in each case to determine whether the alleged harm falls within the scope of the section.</w:t>
        <w:br/>
        <w:br/>
        <w:br/>
        <w:t>**VII. Significance and Implications**</w:t>
        <w:br/>
        <w:br/>
        <w:t>Section 211 plays a vital role in protecting individuals from the devastating consequences of false accusations and preventing the misuse of the legal system for malicious purposes.  By criminalizing the act of making false charges with the intent to injure, this provision acts as a deterrent and promotes responsible use of legal processes.  This section is essential for maintaining public trust in the criminal justice system and ensuring that it is not used as a tool for harassment or revenge.</w:t>
        <w:br/>
        <w:br/>
        <w:br/>
        <w:t>**VIII. Conclusion**</w:t>
        <w:br/>
        <w:br/>
        <w:t>Section 211 of the IPC is a crucial provision that addresses the malicious act of making false criminal accusations.  By punishing those who abuse the legal system to harm others, it safeguards individual reputations, prevents wrongful prosecutions, and upholds the integrity of the criminal justice system.  While applying this section requires careful consideration of the element of intent and the scope of "injury," its effective enforcement is vital for maintaining a just and equitable legal system.  Its continued relevance is paramount in a society where access to justice is a fundamental right, and its judicious application is essential to balance this right with the need to prevent malicious and frivolous litigation.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