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231</w:t>
      </w:r>
    </w:p>
    <w:p>
      <w:r>
        <w:t>## Section 231 of the Indian Penal Code: Dishonestly Making False Documents</w:t>
        <w:br/>
        <w:br/>
        <w:t>Section 231 of the Indian Penal Code (IPC) deals with the offense of dishonestly making false documents.  This section addresses a specific type of forgery where the intent is to cause damage or injury to the public or any person, or to support any claim or title, or to cause any person to part with property, or to enter into any express or implied contract. It’s crucial to understand the elements and intricacies of this section to grasp its scope and implications.</w:t>
        <w:br/>
        <w:br/>
        <w:t>**I. The Text of Section 231:**</w:t>
        <w:br/>
        <w:br/>
        <w:t>Section 231 of the IPC states:</w:t>
        <w:br/>
        <w:br/>
        <w:t>"Whoever makes any false document or part of a document, with intent to cause damage or injury to the public or to any person, or to support any claim or title, or to cause any person to part with property, or to enter into any express or implied contract, or with intent to commit fraud or that fraud may be committed, commits forgery."</w:t>
        <w:br/>
        <w:br/>
        <w:t>**II. Dissecting the Elements of Section 231:**</w:t>
        <w:br/>
        <w:br/>
        <w:t>This section encompasses several key elements that must be proven for a conviction:</w:t>
        <w:br/>
        <w:br/>
        <w:t>**A. Making a False Document or Part of a Document:**</w:t>
        <w:br/>
        <w:br/>
        <w:t>1. **"Making":** This involves creating a document that did not exist before or altering an existing document to make it false.  The "making" can be physical, such as writing, typing, or printing, or it can involve directing or causing another person to make the false document.  Mere possession of a false document isn't sufficient; the prosecution must establish that the accused was involved in its creation.</w:t>
        <w:br/>
        <w:br/>
        <w:t>2. **"False Document":**  A document is considered "false" if it purports to be something that it is not, with the intention to deceive. This falsehood can relate to various aspects, including:</w:t>
        <w:br/>
        <w:t xml:space="preserve">    * **Authorship:**  The document may falsely claim to be created by someone other than the actual maker.</w:t>
        <w:br/>
        <w:t xml:space="preserve">    * **Contents:** The information contained within the document may be fabricated or altered.</w:t>
        <w:br/>
        <w:t xml:space="preserve">    * **Execution:** The manner in which the document was executed, such as signatures or seals, may be misrepresented.</w:t>
        <w:br/>
        <w:t xml:space="preserve">    * **Date or Time:** The document may bear a false date or time of creation or execution.</w:t>
        <w:br/>
        <w:br/>
        <w:t>3. **"Part of a Document":**  The section also covers instances where only a portion of a document is falsified.  Even altering a single word or figure, if done with the requisite intent, can constitute an offense under this section.</w:t>
        <w:br/>
        <w:br/>
        <w:t>**B. Dishonest Intent:**</w:t>
        <w:br/>
        <w:br/>
        <w:t>The act of making a false document must be accompanied by "dishonest intent."  Section 24 of the IPC defines "dishonestly" as doing something with the intention of causing wrongful gain to one person or wrongful loss to another person.  Therefore, the prosecution must establish that the accused intended to deceive someone and cause them harm or gain an unfair advantage.  Innocent mistakes or unintentional errors do not fall under this section.</w:t>
        <w:br/>
        <w:br/>
        <w:t>**C. Specific Intents under Section 231:**</w:t>
        <w:br/>
        <w:br/>
        <w:t>Section 231 specifies several particular intentions that, if present while making a false document, constitute forgery:</w:t>
        <w:br/>
        <w:br/>
        <w:t>1. **Intent to Cause Damage or Injury:** This refers to any harm, whether physical, financial, or reputational, that the accused intends to inflict upon the public or any individual by using the false document.</w:t>
        <w:br/>
        <w:br/>
        <w:t>2. **Intent to Support Any Claim or Title:**  This covers situations where the false document is created to bolster a fraudulent claim to property, rights, or status. For instance, forging a land title deed to claim ownership.</w:t>
        <w:br/>
        <w:br/>
        <w:t>3. **Intent to Cause Any Person to Part with Property:** This addresses cases where the false document is used to trick someone into giving up their possessions, money, or other valuable assets.</w:t>
        <w:br/>
        <w:br/>
        <w:t>4. **Intent to Cause Any Person to Enter into Any Express or Implied Contract:**  This includes using a false document to induce someone into a contractual agreement that they would not have entered into otherwise.</w:t>
        <w:br/>
        <w:br/>
        <w:t>5. **Intent to Commit Fraud or That Fraud May Be Committed:** This covers a broader range of fraudulent activities that may be facilitated by the false document.</w:t>
        <w:br/>
        <w:br/>
        <w:t>**III. Distinguishing Section 231 from Other Related Offenses:**</w:t>
        <w:br/>
        <w:br/>
        <w:t>It’s essential to differentiate Section 231 from other related offenses within the IPC:</w:t>
        <w:br/>
        <w:br/>
        <w:t>* **Section 463 (Forgery):** Section 231 is a specific form of forgery. While Section 463 defines forgery broadly, Section 231 focuses on the specific intent behind creating the false document.  All offenses under Section 231 are also offenses under Section 463.</w:t>
        <w:br/>
        <w:br/>
        <w:t>* **Section 464 (Making a False Document):** This section defines what constitutes making a false document, which is a key element of Section 231.</w:t>
        <w:br/>
        <w:br/>
        <w:t>* **Section 465 (Forgery for the Purpose of Cheating):**  While there can be overlap, the core distinction lies in the specific intent.  Section 465 focuses on cheating, while Section 231 covers a wider range of intentions, including causing damage or injury, supporting false claims, and inducing contracts.</w:t>
        <w:br/>
        <w:br/>
        <w:t>* **Section 471 (Using as Genuine a Forged Document):** This section deals with the use of a forged document, while Section 231 focuses on the act of creating the false document itself.</w:t>
        <w:br/>
        <w:br/>
        <w:t>**IV. Punishment for Offenses Under Section 231:**</w:t>
        <w:br/>
        <w:br/>
        <w:t>Section 231 doesn't specify a punishment. The punishment for offenses under this section is determined by Section 465, which prescribes imprisonment of either description for a term which may extend to two years, or with fine, or with both.</w:t>
        <w:br/>
        <w:br/>
        <w:t>**V. Examples of Offenses Under Section 231:**</w:t>
        <w:br/>
        <w:br/>
        <w:t>* Creating a forged will to inherit property.</w:t>
        <w:br/>
        <w:t>* Fabricating a medical certificate to avoid work or gain insurance benefits.</w:t>
        <w:br/>
        <w:t>* Falsifying financial documents to obtain a loan.</w:t>
        <w:br/>
        <w:t>* Creating a fake identity card to impersonate someone else.</w:t>
        <w:br/>
        <w:t>* Altering a contract to change its terms without the other party's consent.</w:t>
        <w:br/>
        <w:br/>
        <w:t>**VI. Conclusion:**</w:t>
        <w:br/>
        <w:br/>
        <w:t>Section 231 of the IPC plays a crucial role in protecting individuals and the public from the harms that can arise from the creation and use of false documents.  Its specific focus on dishonest intent and the various purposes for which a false document may be created makes it a potent tool in combating fraud and other related offenses.  Understanding the nuances of this section is vital for both legal professionals and the general public to appreciate the legal implications of creating and handling documents.  It serves as a deterrent against fraudulent activities and helps maintain the integrity of legal and financial transactions.  The successful prosecution of an offense under this section requires careful investigation and evidence to establish the act of making a false document and the dishonest intent behind it.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