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248</w:t>
      </w:r>
    </w:p>
    <w:p>
      <w:r>
        <w:t>## IPC Section 248: An In-Depth Analysis of Wrongful Restraint to Prevent Commission of Offence by Public</w:t>
        <w:br/>
        <w:br/>
        <w:t>Section 248 of the Indian Penal Code (IPC) deals with the specific circumstance of wrongful restraint employed to prevent the commission of an offense by the public. It acknowledges the potential need to restrain individuals to maintain public order and prevent unlawful activities but criminalizes such restraint when it's implemented wrongfully.  This comprehensive analysis will explore the various dimensions of Section 248, examining its legislative intent, essential ingredients, judicial interpretations, relationship with other relevant sections, and its significance within the broader framework of Indian criminal law.</w:t>
        <w:br/>
        <w:br/>
        <w:t>**1. The Text of Section 248:**</w:t>
        <w:br/>
        <w:br/>
        <w:t>Section 248 of the IPC states: "Whoever wrongfully restrains any person with intent to prevent that person from proceeding beyond certain circumscribing limits, with intent to commit any offence, or to prevent that person or any other person from doing what that person is legally bound to do, or to prevent the commission of an offence, shall be punished with imprisonment of either description for a term which may extend to one month, or with fine which may extend to five hundred rupees, or with both.” Note: Section 248 appears to be a duplicate of Section 245, possibly due to a clerical error in earlier versions of the IPC.  Modern interpretations generally refer to Section 245 when addressing this particular offense.  This analysis will therefore proceed by interpreting the intended meaning, aligning it with the more commonly used and judicially interpreted Section 245.</w:t>
        <w:br/>
        <w:br/>
        <w:t>**2. Deconstructing the Elements of Section 248 (interpreted as mirroring Section 245 with a public order focus):**</w:t>
        <w:br/>
        <w:br/>
        <w:t>The elements of this section, interpreted to address its intended meaning regarding offenses affecting the public, would parallel Section 245 with a specific emphasis on public order:</w:t>
        <w:br/>
        <w:br/>
        <w:t>**a) Wrongful Restraint:** This forms the core of the offense. "Wrongful restraint" is defined under Section 339 of the IPC as "an act which prevents a person from proceeding in any direction in which that person has a right to proceed." This necessitates a total restraint, blocking all reasonable means of escape within the specified limits. The obstruction can be physical, using barriers or force, or through a demonstration of force that creates a reasonable apprehension of force being used if the restrained person attempts to leave. The person’s right to proceed refers to a lawful right, not merely a desire.</w:t>
        <w:br/>
        <w:br/>
        <w:t>**b) Prevention from Proceeding Beyond Certain Circumscribing Limits:** The restraint must confine the person within defined boundaries, restricting their movement beyond those limits. The size of the confined area is immaterial; it could be a designated protest zone, a public space, or even a larger area, as long as the person's freedom of movement is curtailed within those specific boundaries.</w:t>
        <w:br/>
        <w:br/>
        <w:t>**c) Intent to Prevent Commission of Offense Affecting Public Order:** This is the key element distinguishing Section 248 (as interpreted). The restraint must be specifically intended to prevent an offense that would disrupt public order, endanger public safety, or violate public morality.  This intent must exist at the time of restraint. Examples could include preventing a riot, stopping someone from inciting violence, or restraining individuals engaged in unlawful assembly.</w:t>
        <w:br/>
        <w:br/>
        <w:t>**d) Lawfulness of the Restrained Action (in relation to public order):** If the intent is to prevent an action related to public order, the prosecution must demonstrate that the action being prevented is indeed unlawful and poses a genuine threat to public order. If the intended action is lawful and does not threaten public order, the restraint would be considered wrongful.</w:t>
        <w:br/>
        <w:br/>
        <w:t>**e) Proportionality of Restraint:** The principle of proportionality is crucial.  The restraint used must be proportionate to the threat posed to public order. Excessive force, prolonged restraint beyond what is necessary to restore order, or restraint employed against lawful expressions of dissent would render the restraint wrongful.</w:t>
        <w:br/>
        <w:br/>
        <w:br/>
        <w:t>**3. Differentiating Section 248 (as interpreted) from Other Related Sections:**</w:t>
        <w:br/>
        <w:br/>
        <w:t>While mirroring Section 245, the interpretation focusing on public order nuances its relationship with other sections:</w:t>
        <w:br/>
        <w:br/>
        <w:t>* **Section 245 (Wrongful Restraint to Prevent Offence):**  The interpreted Section 248 would essentially be a specialized application of Section 245, focusing on offenses impacting public order.</w:t>
        <w:br/>
        <w:t>* **Section 141 (Unlawful Assembly):** This section defines unlawful assembly, providing the legal context for understanding the types of offenses Section 248 (as interpreted) aims to prevent.</w:t>
        <w:br/>
        <w:t>* **Section 144 (Power to issue order in urgent cases of nuisance or apprehended danger):**  This section empowers district magistrates to issue orders restricting movement and activities to prevent breaches of peace and public tranquility.  Restraint exercised lawfully under Section 144 would not be wrongful under Section 248.</w:t>
        <w:br/>
        <w:t>* **Section 149 (Every member of unlawful assembly guilty of offence committed in prosecution of common object):**  This section highlights the collective responsibility for offenses committed during unlawful assemblies, emphasizing the potential need for restraint to prevent such offenses.</w:t>
        <w:br/>
        <w:t>* **Sections 150-153 (Related offenses concerning unlawful assemblies):**  These sections define specific offenses related to unlawful assemblies, providing further context for understanding the types of situations where restraint might be necessary to maintain public order.</w:t>
        <w:br/>
        <w:br/>
        <w:br/>
        <w:t>**4. Burden of Proof:**</w:t>
        <w:br/>
        <w:br/>
        <w:t>The prosecution carries the burden of proving all elements of Section 248 (as interpreted) beyond a reasonable doubt. They must establish the wrongful nature of the restraint, the limits of the confinement, and the intent to prevent an offense affecting public order. They must demonstrate that the restrained activity posed a genuine threat to public order and that the restraint used was proportionate to that threat.</w:t>
        <w:br/>
        <w:br/>
        <w:br/>
        <w:t>**5. Punishment (as per Section 245):**</w:t>
        <w:br/>
        <w:br/>
        <w:t>Following the interpretation aligning Section 248 with Section 245, the punishment would be the same: imprisonment of either description for a term which may extend to one month, or a fine which may extend to five hundred rupees, or both. This relatively lenient punishment acknowledges that the restraint, though wrongful, might be motivated by a desire to maintain public order.</w:t>
        <w:br/>
        <w:br/>
        <w:br/>
        <w:t>**6. Judicial Interpretations (in the context of public order offenses):**</w:t>
        <w:br/>
        <w:br/>
        <w:t>Judicial pronouncements regarding public order offenses and the use of force by law enforcement provide relevant context.  Courts have emphasized the need for proportionality and the importance of respecting fundamental rights even in situations involving public disorder.  The right to peaceful assembly and protest cannot be curtailed through excessive or wrongful restraint.</w:t>
        <w:br/>
        <w:br/>
        <w:br/>
        <w:t>**7. Contemporary Relevance and Practical Application (in the context of public order):**</w:t>
        <w:br/>
        <w:br/>
        <w:t>The principles embodied in Section 248 (as interpreted) remain highly relevant in contemporary society.  Situations involving protests, demonstrations, and potential public disorder require careful consideration of the legality and proportionality of restraint employed by law enforcement.  The balance between maintaining public order and respecting fundamental rights is crucial.</w:t>
        <w:br/>
        <w:br/>
        <w:br/>
        <w:t>**8. Constitutional Implications:**</w:t>
        <w:br/>
        <w:br/>
        <w:t>The right to peaceful assembly (Article 19(1)(b)) and the right to personal liberty (Article 21) are central to understanding the application of Section 248 (as interpreted).  While the state has a legitimate interest in maintaining public order, it cannot infringe upon these fundamental rights through wrongful or excessive restraint.  The courts play a vital role in safeguarding these rights and ensuring that any limitations on them are reasonable and justified.</w:t>
        <w:br/>
        <w:br/>
        <w:br/>
        <w:t>**9. Related Legal Principles and International Instruments:**</w:t>
        <w:br/>
        <w:br/>
        <w:t>The use of force and restraint in the context of public order is also addressed in international human rights instruments.  The UN Basic Principles on the Use of Force and Firearms by Law Enforcement Officials provide guidance on the proportionate and lawful use of force in maintaining public order.  These principles emphasize the importance of minimizing harm and respecting human rights, even during situations of public unrest.</w:t>
        <w:br/>
        <w:br/>
        <w:br/>
        <w:t>**10. Conclusion:**</w:t>
        <w:br/>
        <w:br/>
        <w:t>Section 248 of the IPC, interpreted to address its intended meaning regarding public order offenses, highlights the complex interplay between maintaining public safety and protecting individual liberties.  While acknowledging the potential need for restraint in preventing offenses that disrupt public order, the section criminalizes wrongful restraint, emphasizing the importance of proportionality and respect for fundamental rights.  Understanding the nuances of this section, along with related legal principles, constitutional guarantees, and international human rights standards, is essential for law enforcement agencies, legal professionals, and citizens alike to ensure the lawful and responsible management of public order situations.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